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001" w:rsidRPr="00870E0F" w:rsidRDefault="00185001" w:rsidP="00185001">
      <w:pPr>
        <w:rPr>
          <w:rFonts w:ascii="Arial" w:hAnsi="Arial" w:cs="Arial"/>
          <w:sz w:val="24"/>
          <w:szCs w:val="24"/>
          <w:u w:val="single"/>
        </w:rPr>
      </w:pPr>
      <w:r w:rsidRPr="00870E0F">
        <w:rPr>
          <w:rFonts w:ascii="Arial" w:hAnsi="Arial" w:cs="Arial"/>
          <w:sz w:val="24"/>
          <w:szCs w:val="24"/>
          <w:u w:val="single"/>
        </w:rPr>
        <w:t>CRITERIOS DE SELECCIÓN DEL ALUMNADO PARTICIPANTE EN EL PROYECTO</w:t>
      </w:r>
    </w:p>
    <w:p w:rsidR="00185001" w:rsidRPr="003039E1" w:rsidRDefault="00185001" w:rsidP="00185001">
      <w:pPr>
        <w:spacing w:after="0" w:line="240" w:lineRule="auto"/>
        <w:jc w:val="both"/>
        <w:rPr>
          <w:rFonts w:ascii="Arial" w:eastAsia="Times New Roman" w:hAnsi="Arial" w:cs="Arial"/>
          <w:sz w:val="24"/>
          <w:szCs w:val="24"/>
          <w:lang w:eastAsia="es-ES"/>
        </w:rPr>
      </w:pPr>
      <w:r w:rsidRPr="003039E1">
        <w:rPr>
          <w:rFonts w:ascii="Arial" w:eastAsia="Times New Roman" w:hAnsi="Arial" w:cs="Arial"/>
          <w:sz w:val="24"/>
          <w:szCs w:val="24"/>
          <w:lang w:eastAsia="es-ES"/>
        </w:rPr>
        <w:t>El procedimiento de selección del alumnado constará de los pasos siguientes:</w:t>
      </w:r>
    </w:p>
    <w:p w:rsidR="00185001" w:rsidRPr="003039E1" w:rsidRDefault="00185001" w:rsidP="00185001">
      <w:pPr>
        <w:spacing w:after="0" w:line="240" w:lineRule="auto"/>
        <w:jc w:val="both"/>
        <w:rPr>
          <w:rFonts w:ascii="Arial" w:eastAsia="Times New Roman" w:hAnsi="Arial" w:cs="Arial"/>
          <w:sz w:val="24"/>
          <w:szCs w:val="24"/>
          <w:lang w:eastAsia="es-ES"/>
        </w:rPr>
      </w:pPr>
    </w:p>
    <w:p w:rsidR="00185001" w:rsidRPr="003039E1" w:rsidRDefault="00185001" w:rsidP="00185001">
      <w:pPr>
        <w:pBdr>
          <w:top w:val="nil"/>
          <w:left w:val="nil"/>
          <w:bottom w:val="nil"/>
          <w:right w:val="nil"/>
          <w:between w:val="nil"/>
        </w:pBdr>
        <w:tabs>
          <w:tab w:val="center" w:pos="4252"/>
          <w:tab w:val="right" w:pos="8504"/>
        </w:tabs>
        <w:spacing w:after="0" w:line="240" w:lineRule="auto"/>
        <w:jc w:val="both"/>
        <w:rPr>
          <w:rFonts w:ascii="Arial" w:eastAsia="Arial" w:hAnsi="Arial" w:cs="Arial"/>
          <w:color w:val="ED7D31" w:themeColor="accent2"/>
          <w:sz w:val="20"/>
          <w:szCs w:val="20"/>
          <w:lang w:eastAsia="es-ES"/>
        </w:rPr>
      </w:pPr>
      <w:r w:rsidRPr="003039E1">
        <w:rPr>
          <w:rFonts w:ascii="Arial" w:eastAsia="Arial" w:hAnsi="Arial" w:cs="Arial"/>
          <w:color w:val="ED7D31" w:themeColor="accent2"/>
          <w:sz w:val="20"/>
          <w:szCs w:val="20"/>
          <w:lang w:eastAsia="es-ES"/>
        </w:rPr>
        <w:t>PRIMER PASO: CONDICIONES PREVIAS QUE DEBE REUNIR EL ALUMNO PARA ACCEDER AL PROCESO DE SELECCIÓN</w:t>
      </w:r>
    </w:p>
    <w:p w:rsidR="00185001" w:rsidRPr="003039E1" w:rsidRDefault="00185001" w:rsidP="00185001">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4"/>
          <w:szCs w:val="24"/>
          <w:lang w:eastAsia="es-ES"/>
        </w:rPr>
      </w:pPr>
    </w:p>
    <w:p w:rsidR="00185001" w:rsidRPr="003039E1" w:rsidRDefault="00185001" w:rsidP="00185001">
      <w:pPr>
        <w:numPr>
          <w:ilvl w:val="0"/>
          <w:numId w:val="1"/>
        </w:numPr>
        <w:pBdr>
          <w:top w:val="nil"/>
          <w:left w:val="nil"/>
          <w:bottom w:val="nil"/>
          <w:right w:val="nil"/>
          <w:between w:val="nil"/>
        </w:pBdr>
        <w:tabs>
          <w:tab w:val="center" w:pos="4252"/>
          <w:tab w:val="right" w:pos="8504"/>
        </w:tabs>
        <w:spacing w:after="0" w:line="240" w:lineRule="auto"/>
        <w:contextualSpacing/>
        <w:jc w:val="both"/>
        <w:rPr>
          <w:rFonts w:ascii="Arial" w:eastAsia="Arial" w:hAnsi="Arial" w:cs="Arial"/>
          <w:color w:val="000000"/>
          <w:sz w:val="24"/>
          <w:szCs w:val="24"/>
          <w:lang w:eastAsia="es-ES"/>
        </w:rPr>
      </w:pPr>
      <w:r w:rsidRPr="003039E1">
        <w:rPr>
          <w:rFonts w:ascii="Arial" w:eastAsia="Arial" w:hAnsi="Arial" w:cs="Arial"/>
          <w:color w:val="000000"/>
          <w:sz w:val="24"/>
          <w:szCs w:val="24"/>
          <w:lang w:eastAsia="es-ES"/>
        </w:rPr>
        <w:t>No presentar ninguna falta de asistencia injustificada.</w:t>
      </w:r>
      <w:r>
        <w:rPr>
          <w:rFonts w:ascii="Arial" w:eastAsia="Arial" w:hAnsi="Arial" w:cs="Arial"/>
          <w:color w:val="000000"/>
          <w:sz w:val="24"/>
          <w:szCs w:val="24"/>
          <w:lang w:eastAsia="es-ES"/>
        </w:rPr>
        <w:t xml:space="preserve"> (*)</w:t>
      </w:r>
    </w:p>
    <w:p w:rsidR="00185001" w:rsidRPr="003039E1" w:rsidRDefault="00185001" w:rsidP="00185001">
      <w:pPr>
        <w:numPr>
          <w:ilvl w:val="0"/>
          <w:numId w:val="1"/>
        </w:numPr>
        <w:pBdr>
          <w:top w:val="nil"/>
          <w:left w:val="nil"/>
          <w:bottom w:val="nil"/>
          <w:right w:val="nil"/>
          <w:between w:val="nil"/>
        </w:pBdr>
        <w:tabs>
          <w:tab w:val="center" w:pos="4252"/>
          <w:tab w:val="right" w:pos="8504"/>
        </w:tabs>
        <w:spacing w:after="0" w:line="240" w:lineRule="auto"/>
        <w:contextualSpacing/>
        <w:jc w:val="both"/>
        <w:rPr>
          <w:rFonts w:ascii="Arial" w:eastAsia="Arial" w:hAnsi="Arial" w:cs="Arial"/>
          <w:color w:val="000000"/>
          <w:sz w:val="24"/>
          <w:szCs w:val="24"/>
          <w:lang w:eastAsia="es-ES"/>
        </w:rPr>
      </w:pPr>
      <w:r w:rsidRPr="003039E1">
        <w:rPr>
          <w:rFonts w:ascii="Arial" w:eastAsia="Arial" w:hAnsi="Arial" w:cs="Arial"/>
          <w:color w:val="000000"/>
          <w:sz w:val="24"/>
          <w:szCs w:val="24"/>
          <w:lang w:eastAsia="es-ES"/>
        </w:rPr>
        <w:t>No tener ninguna incidencia disciplinaria grave.</w:t>
      </w:r>
    </w:p>
    <w:p w:rsidR="00185001" w:rsidRDefault="00185001" w:rsidP="00185001">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4"/>
          <w:szCs w:val="24"/>
          <w:lang w:eastAsia="es-ES"/>
        </w:rPr>
      </w:pPr>
    </w:p>
    <w:p w:rsidR="00185001" w:rsidRPr="00571805" w:rsidRDefault="00185001" w:rsidP="00185001">
      <w:pPr>
        <w:pBdr>
          <w:top w:val="nil"/>
          <w:left w:val="nil"/>
          <w:bottom w:val="nil"/>
          <w:right w:val="nil"/>
          <w:between w:val="nil"/>
        </w:pBdr>
        <w:tabs>
          <w:tab w:val="center" w:pos="4252"/>
          <w:tab w:val="right" w:pos="8504"/>
        </w:tabs>
        <w:spacing w:after="0" w:line="240" w:lineRule="auto"/>
        <w:jc w:val="both"/>
        <w:rPr>
          <w:rFonts w:ascii="Arial" w:eastAsia="Arial" w:hAnsi="Arial" w:cs="Arial"/>
          <w:i/>
          <w:color w:val="000000"/>
          <w:sz w:val="24"/>
          <w:szCs w:val="24"/>
          <w:lang w:eastAsia="es-ES"/>
        </w:rPr>
      </w:pPr>
      <w:r w:rsidRPr="00571805">
        <w:rPr>
          <w:rFonts w:ascii="Arial" w:eastAsia="Arial" w:hAnsi="Arial" w:cs="Arial"/>
          <w:i/>
          <w:color w:val="000000"/>
          <w:sz w:val="24"/>
          <w:szCs w:val="24"/>
          <w:lang w:eastAsia="es-ES"/>
        </w:rPr>
        <w:t xml:space="preserve">(*) Si todos o casi todos los alumnos presentan alguna falta injustificada, obviamente no podremos aplicar este requisito. </w:t>
      </w:r>
    </w:p>
    <w:p w:rsidR="00185001" w:rsidRPr="003039E1" w:rsidRDefault="00185001" w:rsidP="00185001">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4"/>
          <w:szCs w:val="24"/>
          <w:lang w:eastAsia="es-ES"/>
        </w:rPr>
      </w:pPr>
    </w:p>
    <w:p w:rsidR="00185001" w:rsidRPr="003039E1" w:rsidRDefault="00185001" w:rsidP="00185001">
      <w:pPr>
        <w:pBdr>
          <w:top w:val="nil"/>
          <w:left w:val="nil"/>
          <w:bottom w:val="nil"/>
          <w:right w:val="nil"/>
          <w:between w:val="nil"/>
        </w:pBdr>
        <w:tabs>
          <w:tab w:val="center" w:pos="4252"/>
          <w:tab w:val="right" w:pos="8504"/>
        </w:tabs>
        <w:spacing w:after="0" w:line="240" w:lineRule="auto"/>
        <w:jc w:val="both"/>
        <w:rPr>
          <w:rFonts w:ascii="Arial" w:eastAsia="Arial" w:hAnsi="Arial" w:cs="Arial"/>
          <w:color w:val="ED7D31" w:themeColor="accent2"/>
          <w:sz w:val="20"/>
          <w:szCs w:val="20"/>
          <w:lang w:eastAsia="es-ES"/>
        </w:rPr>
      </w:pPr>
      <w:r w:rsidRPr="003039E1">
        <w:rPr>
          <w:rFonts w:ascii="Arial" w:eastAsia="Arial" w:hAnsi="Arial" w:cs="Arial"/>
          <w:color w:val="ED7D31" w:themeColor="accent2"/>
          <w:sz w:val="20"/>
          <w:szCs w:val="20"/>
          <w:lang w:eastAsia="es-ES"/>
        </w:rPr>
        <w:t>SEGUNDO PASO: VALORACIÓN POSITIVA DE LA ORIENTADORA DEL CENTRO</w:t>
      </w:r>
    </w:p>
    <w:p w:rsidR="00185001" w:rsidRPr="003039E1" w:rsidRDefault="00185001" w:rsidP="00185001">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4"/>
          <w:szCs w:val="24"/>
          <w:lang w:eastAsia="es-ES"/>
        </w:rPr>
      </w:pPr>
    </w:p>
    <w:p w:rsidR="00185001" w:rsidRPr="003039E1" w:rsidRDefault="00185001" w:rsidP="00185001">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4"/>
          <w:szCs w:val="24"/>
          <w:lang w:eastAsia="es-ES"/>
        </w:rPr>
      </w:pPr>
      <w:r w:rsidRPr="003039E1">
        <w:rPr>
          <w:rFonts w:ascii="Arial" w:eastAsia="Arial" w:hAnsi="Arial" w:cs="Arial"/>
          <w:color w:val="000000"/>
          <w:sz w:val="24"/>
          <w:szCs w:val="24"/>
          <w:lang w:eastAsia="es-ES"/>
        </w:rPr>
        <w:t xml:space="preserve">La orientadora del centro, con la colaboración del tutor/a del curso al que pertenezca el alumno/a, determinará su aptitud para optar a una plaza en la convocatoria de formación Dual </w:t>
      </w:r>
      <w:r>
        <w:rPr>
          <w:rFonts w:ascii="Arial" w:eastAsia="Arial" w:hAnsi="Arial" w:cs="Arial"/>
          <w:color w:val="FF0000"/>
          <w:sz w:val="24"/>
          <w:szCs w:val="24"/>
          <w:lang w:eastAsia="es-ES"/>
        </w:rPr>
        <w:t>2021/2023</w:t>
      </w:r>
      <w:r w:rsidRPr="00671AF1">
        <w:rPr>
          <w:rFonts w:ascii="Arial" w:eastAsia="Arial" w:hAnsi="Arial" w:cs="Arial"/>
          <w:color w:val="FF0000"/>
          <w:sz w:val="24"/>
          <w:szCs w:val="24"/>
          <w:lang w:eastAsia="es-ES"/>
        </w:rPr>
        <w:t>.</w:t>
      </w:r>
    </w:p>
    <w:p w:rsidR="00185001" w:rsidRPr="003039E1" w:rsidRDefault="00185001" w:rsidP="00185001">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4"/>
          <w:szCs w:val="24"/>
          <w:lang w:eastAsia="es-ES"/>
        </w:rPr>
      </w:pPr>
    </w:p>
    <w:p w:rsidR="00185001" w:rsidRPr="003039E1" w:rsidRDefault="00185001" w:rsidP="00185001">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4"/>
          <w:szCs w:val="24"/>
          <w:lang w:eastAsia="es-ES"/>
        </w:rPr>
      </w:pPr>
      <w:r w:rsidRPr="003039E1">
        <w:rPr>
          <w:rFonts w:ascii="Arial" w:eastAsia="Arial" w:hAnsi="Arial" w:cs="Arial"/>
          <w:color w:val="000000"/>
          <w:sz w:val="24"/>
          <w:szCs w:val="24"/>
          <w:lang w:eastAsia="es-ES"/>
        </w:rPr>
        <w:t>Para determinar la idoneidad de cada alumno/a, la orientadora mantendrá una entrevista (individual o grupal, según decida la propia orientadora) con los interesados en participar en el programa de FP dual.</w:t>
      </w:r>
    </w:p>
    <w:p w:rsidR="00185001" w:rsidRPr="003039E1" w:rsidRDefault="00185001" w:rsidP="00185001">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4"/>
          <w:szCs w:val="24"/>
          <w:lang w:eastAsia="es-ES"/>
        </w:rPr>
      </w:pPr>
    </w:p>
    <w:p w:rsidR="00185001" w:rsidRPr="003039E1" w:rsidRDefault="00185001" w:rsidP="00185001">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4"/>
          <w:szCs w:val="24"/>
          <w:lang w:eastAsia="es-ES"/>
        </w:rPr>
      </w:pPr>
      <w:r w:rsidRPr="003039E1">
        <w:rPr>
          <w:rFonts w:ascii="Arial" w:eastAsia="Arial" w:hAnsi="Arial" w:cs="Arial"/>
          <w:color w:val="000000"/>
          <w:sz w:val="24"/>
          <w:szCs w:val="24"/>
          <w:lang w:eastAsia="es-ES"/>
        </w:rPr>
        <w:t xml:space="preserve">Previamente a la celebración de las entrevistas, el coordinador de FP dual del ciclo pasará a los alumnos/as interesados un cuestionario/test, diseñado por el equipo de orientación del centro,  que posteriormente hará llegar a la orientadora, como complemento informativo. </w:t>
      </w:r>
    </w:p>
    <w:p w:rsidR="00185001" w:rsidRPr="003039E1" w:rsidRDefault="00185001" w:rsidP="00185001">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4"/>
          <w:szCs w:val="24"/>
          <w:lang w:eastAsia="es-ES"/>
        </w:rPr>
      </w:pPr>
    </w:p>
    <w:p w:rsidR="00185001" w:rsidRPr="003039E1" w:rsidRDefault="00185001" w:rsidP="00185001">
      <w:pPr>
        <w:pBdr>
          <w:top w:val="nil"/>
          <w:left w:val="nil"/>
          <w:bottom w:val="nil"/>
          <w:right w:val="nil"/>
          <w:between w:val="nil"/>
        </w:pBdr>
        <w:tabs>
          <w:tab w:val="center" w:pos="4252"/>
          <w:tab w:val="right" w:pos="8504"/>
        </w:tabs>
        <w:spacing w:after="0" w:line="240" w:lineRule="auto"/>
        <w:jc w:val="both"/>
        <w:rPr>
          <w:rFonts w:ascii="Arial" w:eastAsia="Arial" w:hAnsi="Arial" w:cs="Arial"/>
          <w:b/>
          <w:color w:val="000000"/>
          <w:sz w:val="24"/>
          <w:szCs w:val="24"/>
          <w:lang w:eastAsia="es-ES"/>
        </w:rPr>
      </w:pPr>
      <w:r w:rsidRPr="003039E1">
        <w:rPr>
          <w:rFonts w:ascii="Arial" w:eastAsia="Arial" w:hAnsi="Arial" w:cs="Arial"/>
          <w:b/>
          <w:color w:val="000000"/>
          <w:sz w:val="24"/>
          <w:szCs w:val="24"/>
          <w:lang w:eastAsia="es-ES"/>
        </w:rPr>
        <w:t xml:space="preserve">Será imprescindible, para optar a participar en el programa de FP Dual, recibir la calificación de APTO en esta parte del proceso. </w:t>
      </w:r>
    </w:p>
    <w:p w:rsidR="00185001" w:rsidRPr="003039E1" w:rsidRDefault="00185001" w:rsidP="00185001">
      <w:pPr>
        <w:autoSpaceDE w:val="0"/>
        <w:autoSpaceDN w:val="0"/>
        <w:adjustRightInd w:val="0"/>
        <w:spacing w:after="0" w:line="240" w:lineRule="auto"/>
        <w:jc w:val="both"/>
        <w:rPr>
          <w:rFonts w:ascii="Arial" w:eastAsia="Times New Roman" w:hAnsi="Arial" w:cs="Arial"/>
          <w:color w:val="000000"/>
          <w:sz w:val="24"/>
          <w:szCs w:val="24"/>
          <w:lang w:eastAsia="es-ES"/>
        </w:rPr>
      </w:pPr>
    </w:p>
    <w:p w:rsidR="00185001" w:rsidRPr="003039E1" w:rsidRDefault="00185001" w:rsidP="00185001">
      <w:pPr>
        <w:autoSpaceDE w:val="0"/>
        <w:autoSpaceDN w:val="0"/>
        <w:adjustRightInd w:val="0"/>
        <w:spacing w:after="0" w:line="240" w:lineRule="auto"/>
        <w:jc w:val="both"/>
        <w:rPr>
          <w:rFonts w:ascii="Arial" w:eastAsia="Times New Roman" w:hAnsi="Arial" w:cs="Arial"/>
          <w:color w:val="000000"/>
          <w:sz w:val="24"/>
          <w:szCs w:val="24"/>
          <w:lang w:eastAsia="es-ES"/>
        </w:rPr>
      </w:pPr>
    </w:p>
    <w:p w:rsidR="00185001" w:rsidRPr="003039E1" w:rsidRDefault="00185001" w:rsidP="00185001">
      <w:pPr>
        <w:autoSpaceDE w:val="0"/>
        <w:autoSpaceDN w:val="0"/>
        <w:adjustRightInd w:val="0"/>
        <w:spacing w:after="0" w:line="240" w:lineRule="auto"/>
        <w:jc w:val="both"/>
        <w:rPr>
          <w:rFonts w:ascii="Arial" w:eastAsia="Times New Roman" w:hAnsi="Arial" w:cs="Arial"/>
          <w:color w:val="ED7D31" w:themeColor="accent2"/>
          <w:sz w:val="20"/>
          <w:szCs w:val="20"/>
          <w:lang w:eastAsia="es-ES"/>
        </w:rPr>
      </w:pPr>
      <w:r w:rsidRPr="003039E1">
        <w:rPr>
          <w:rFonts w:ascii="Arial" w:eastAsia="Times New Roman" w:hAnsi="Arial" w:cs="Arial"/>
          <w:color w:val="ED7D31" w:themeColor="accent2"/>
          <w:sz w:val="20"/>
          <w:szCs w:val="20"/>
          <w:lang w:eastAsia="es-ES"/>
        </w:rPr>
        <w:t>TERCER PASO: BAREMACIÓN DE CADA ALUMNO/A TENIENDO EN CUENTA SUS CALIFICACIONES Y LA ASISTENCIA AL CENTRO.</w:t>
      </w:r>
    </w:p>
    <w:p w:rsidR="00185001" w:rsidRPr="003039E1" w:rsidRDefault="00185001" w:rsidP="00185001">
      <w:pPr>
        <w:autoSpaceDE w:val="0"/>
        <w:autoSpaceDN w:val="0"/>
        <w:adjustRightInd w:val="0"/>
        <w:spacing w:after="0" w:line="240" w:lineRule="auto"/>
        <w:jc w:val="both"/>
        <w:rPr>
          <w:rFonts w:ascii="Arial" w:eastAsia="Times New Roman" w:hAnsi="Arial" w:cs="Arial"/>
          <w:color w:val="000000"/>
          <w:sz w:val="24"/>
          <w:szCs w:val="24"/>
          <w:lang w:eastAsia="es-ES"/>
        </w:rPr>
      </w:pPr>
    </w:p>
    <w:p w:rsidR="00185001" w:rsidRPr="003039E1" w:rsidRDefault="00185001" w:rsidP="00185001">
      <w:pPr>
        <w:autoSpaceDE w:val="0"/>
        <w:autoSpaceDN w:val="0"/>
        <w:adjustRightInd w:val="0"/>
        <w:spacing w:after="0" w:line="240" w:lineRule="auto"/>
        <w:jc w:val="both"/>
        <w:rPr>
          <w:rFonts w:ascii="Arial" w:eastAsia="Times New Roman" w:hAnsi="Arial" w:cs="Arial"/>
          <w:color w:val="000000"/>
          <w:sz w:val="24"/>
          <w:szCs w:val="24"/>
          <w:lang w:eastAsia="es-ES"/>
        </w:rPr>
      </w:pPr>
      <w:r w:rsidRPr="003039E1">
        <w:rPr>
          <w:rFonts w:ascii="Arial" w:eastAsia="Times New Roman" w:hAnsi="Arial" w:cs="Arial"/>
          <w:color w:val="000000"/>
          <w:sz w:val="24"/>
          <w:szCs w:val="24"/>
          <w:lang w:eastAsia="es-ES"/>
        </w:rPr>
        <w:t>A los alumnos que hayan superado el PRIMER y el SEGUNDO PASO, se les asignará una valoración numérica que se deducirá de los dos aspectos siguientes:</w:t>
      </w:r>
    </w:p>
    <w:p w:rsidR="00185001" w:rsidRPr="003039E1" w:rsidRDefault="00185001" w:rsidP="00185001">
      <w:pPr>
        <w:autoSpaceDE w:val="0"/>
        <w:autoSpaceDN w:val="0"/>
        <w:adjustRightInd w:val="0"/>
        <w:spacing w:after="0" w:line="240" w:lineRule="auto"/>
        <w:jc w:val="both"/>
        <w:rPr>
          <w:rFonts w:ascii="Arial" w:eastAsia="Times New Roman" w:hAnsi="Arial" w:cs="Arial"/>
          <w:color w:val="000000"/>
          <w:sz w:val="24"/>
          <w:szCs w:val="24"/>
          <w:lang w:eastAsia="es-ES"/>
        </w:rPr>
      </w:pPr>
    </w:p>
    <w:p w:rsidR="00185001" w:rsidRPr="003039E1" w:rsidRDefault="00185001" w:rsidP="00185001">
      <w:pPr>
        <w:numPr>
          <w:ilvl w:val="0"/>
          <w:numId w:val="2"/>
        </w:numPr>
        <w:pBdr>
          <w:top w:val="nil"/>
          <w:left w:val="nil"/>
          <w:bottom w:val="nil"/>
          <w:right w:val="nil"/>
          <w:between w:val="nil"/>
        </w:pBdr>
        <w:autoSpaceDE w:val="0"/>
        <w:autoSpaceDN w:val="0"/>
        <w:adjustRightInd w:val="0"/>
        <w:spacing w:after="0" w:line="240" w:lineRule="auto"/>
        <w:contextualSpacing/>
        <w:jc w:val="both"/>
        <w:rPr>
          <w:rFonts w:ascii="Arial" w:eastAsia="Times New Roman" w:hAnsi="Arial" w:cs="Arial"/>
          <w:color w:val="000000"/>
          <w:sz w:val="24"/>
          <w:szCs w:val="24"/>
          <w:u w:val="single"/>
          <w:lang w:eastAsia="es-ES"/>
        </w:rPr>
      </w:pPr>
      <w:r w:rsidRPr="003039E1">
        <w:rPr>
          <w:rFonts w:ascii="Arial" w:eastAsia="Times New Roman" w:hAnsi="Arial" w:cs="Arial"/>
          <w:color w:val="000000"/>
          <w:sz w:val="24"/>
          <w:szCs w:val="24"/>
          <w:u w:val="single"/>
          <w:lang w:eastAsia="es-ES"/>
        </w:rPr>
        <w:t>Faltas de asistencia  JUSTIFICADAS</w:t>
      </w:r>
      <w:r>
        <w:rPr>
          <w:rFonts w:ascii="Arial" w:eastAsia="Times New Roman" w:hAnsi="Arial" w:cs="Arial"/>
          <w:color w:val="000000"/>
          <w:sz w:val="24"/>
          <w:szCs w:val="24"/>
          <w:u w:val="single"/>
          <w:lang w:eastAsia="es-ES"/>
        </w:rPr>
        <w:t xml:space="preserve"> (*)</w:t>
      </w:r>
      <w:r w:rsidRPr="003039E1">
        <w:rPr>
          <w:rFonts w:ascii="Arial" w:eastAsia="Times New Roman" w:hAnsi="Arial" w:cs="Arial"/>
          <w:color w:val="000000"/>
          <w:sz w:val="24"/>
          <w:szCs w:val="24"/>
          <w:u w:val="single"/>
          <w:lang w:eastAsia="es-ES"/>
        </w:rPr>
        <w:t xml:space="preserve"> al centro educativo</w:t>
      </w:r>
    </w:p>
    <w:p w:rsidR="00185001" w:rsidRPr="003039E1" w:rsidRDefault="00185001" w:rsidP="00185001">
      <w:pPr>
        <w:autoSpaceDE w:val="0"/>
        <w:autoSpaceDN w:val="0"/>
        <w:adjustRightInd w:val="0"/>
        <w:spacing w:after="0" w:line="240" w:lineRule="auto"/>
        <w:jc w:val="both"/>
        <w:rPr>
          <w:rFonts w:ascii="Arial" w:eastAsia="Times New Roman" w:hAnsi="Arial" w:cs="Arial"/>
          <w:color w:val="000000"/>
          <w:sz w:val="24"/>
          <w:szCs w:val="24"/>
          <w:lang w:eastAsia="es-ES"/>
        </w:rPr>
      </w:pPr>
    </w:p>
    <w:p w:rsidR="00185001" w:rsidRPr="003039E1" w:rsidRDefault="00185001" w:rsidP="00185001">
      <w:pPr>
        <w:autoSpaceDE w:val="0"/>
        <w:autoSpaceDN w:val="0"/>
        <w:adjustRightInd w:val="0"/>
        <w:spacing w:after="0" w:line="240" w:lineRule="auto"/>
        <w:jc w:val="both"/>
        <w:rPr>
          <w:rFonts w:ascii="Arial" w:eastAsia="Times New Roman" w:hAnsi="Arial" w:cs="Arial"/>
          <w:color w:val="000000"/>
          <w:sz w:val="24"/>
          <w:szCs w:val="24"/>
          <w:lang w:eastAsia="es-ES"/>
        </w:rPr>
      </w:pPr>
      <w:r w:rsidRPr="003039E1">
        <w:rPr>
          <w:rFonts w:ascii="Arial" w:eastAsia="Times New Roman" w:hAnsi="Arial" w:cs="Arial"/>
          <w:color w:val="000000"/>
          <w:sz w:val="24"/>
          <w:szCs w:val="24"/>
          <w:lang w:eastAsia="es-ES"/>
        </w:rPr>
        <w:t xml:space="preserve">Se computarán las faltas de asistencia </w:t>
      </w:r>
      <w:r>
        <w:rPr>
          <w:rFonts w:ascii="Arial" w:eastAsia="Times New Roman" w:hAnsi="Arial" w:cs="Arial"/>
          <w:color w:val="000000"/>
          <w:sz w:val="24"/>
          <w:szCs w:val="24"/>
          <w:lang w:eastAsia="es-ES"/>
        </w:rPr>
        <w:t>(</w:t>
      </w:r>
      <w:r w:rsidRPr="003039E1">
        <w:rPr>
          <w:rFonts w:ascii="Arial" w:eastAsia="Times New Roman" w:hAnsi="Arial" w:cs="Arial"/>
          <w:color w:val="000000"/>
          <w:sz w:val="24"/>
          <w:szCs w:val="24"/>
          <w:lang w:eastAsia="es-ES"/>
        </w:rPr>
        <w:t>justificadas</w:t>
      </w:r>
      <w:r>
        <w:rPr>
          <w:rFonts w:ascii="Arial" w:eastAsia="Times New Roman" w:hAnsi="Arial" w:cs="Arial"/>
          <w:color w:val="000000"/>
          <w:sz w:val="24"/>
          <w:szCs w:val="24"/>
          <w:lang w:eastAsia="es-ES"/>
        </w:rPr>
        <w:t>)</w:t>
      </w:r>
      <w:r w:rsidRPr="003039E1">
        <w:rPr>
          <w:rFonts w:ascii="Arial" w:eastAsia="Times New Roman" w:hAnsi="Arial" w:cs="Arial"/>
          <w:color w:val="000000"/>
          <w:sz w:val="24"/>
          <w:szCs w:val="24"/>
          <w:lang w:eastAsia="es-ES"/>
        </w:rPr>
        <w:t xml:space="preserve"> de cada alumno que se hayan produci</w:t>
      </w:r>
      <w:r>
        <w:rPr>
          <w:rFonts w:ascii="Arial" w:eastAsia="Times New Roman" w:hAnsi="Arial" w:cs="Arial"/>
          <w:color w:val="000000"/>
          <w:sz w:val="24"/>
          <w:szCs w:val="24"/>
          <w:lang w:eastAsia="es-ES"/>
        </w:rPr>
        <w:t xml:space="preserve">do </w:t>
      </w:r>
      <w:r w:rsidRPr="00E93AE6">
        <w:rPr>
          <w:rFonts w:ascii="Arial" w:eastAsia="Times New Roman" w:hAnsi="Arial" w:cs="Arial"/>
          <w:color w:val="FF0000"/>
          <w:sz w:val="24"/>
          <w:szCs w:val="24"/>
          <w:lang w:eastAsia="es-ES"/>
        </w:rPr>
        <w:t>durante el primer trimestre</w:t>
      </w:r>
      <w:r w:rsidRPr="003039E1">
        <w:rPr>
          <w:rFonts w:ascii="Arial" w:eastAsia="Times New Roman" w:hAnsi="Arial" w:cs="Arial"/>
          <w:color w:val="000000"/>
          <w:sz w:val="24"/>
          <w:szCs w:val="24"/>
          <w:lang w:eastAsia="es-ES"/>
        </w:rPr>
        <w:t>.</w:t>
      </w:r>
      <w:r>
        <w:rPr>
          <w:rFonts w:ascii="Arial" w:eastAsia="Times New Roman" w:hAnsi="Arial" w:cs="Arial"/>
          <w:color w:val="000000"/>
          <w:sz w:val="24"/>
          <w:szCs w:val="24"/>
          <w:lang w:eastAsia="es-ES"/>
        </w:rPr>
        <w:t xml:space="preserve"> Se considera falta de asistencia una hora de clase.</w:t>
      </w:r>
    </w:p>
    <w:p w:rsidR="00185001" w:rsidRPr="003039E1" w:rsidRDefault="00185001" w:rsidP="00185001">
      <w:pPr>
        <w:autoSpaceDE w:val="0"/>
        <w:autoSpaceDN w:val="0"/>
        <w:adjustRightInd w:val="0"/>
        <w:spacing w:after="0" w:line="240" w:lineRule="auto"/>
        <w:jc w:val="both"/>
        <w:rPr>
          <w:rFonts w:ascii="Arial" w:eastAsia="Times New Roman" w:hAnsi="Arial" w:cs="Arial"/>
          <w:color w:val="000000"/>
          <w:sz w:val="24"/>
          <w:szCs w:val="24"/>
          <w:lang w:eastAsia="es-ES"/>
        </w:rPr>
      </w:pPr>
    </w:p>
    <w:p w:rsidR="00185001" w:rsidRPr="003039E1" w:rsidRDefault="00185001" w:rsidP="00185001">
      <w:pPr>
        <w:autoSpaceDE w:val="0"/>
        <w:autoSpaceDN w:val="0"/>
        <w:adjustRightInd w:val="0"/>
        <w:spacing w:after="0" w:line="240" w:lineRule="auto"/>
        <w:jc w:val="both"/>
        <w:rPr>
          <w:rFonts w:ascii="Arial" w:eastAsia="Times New Roman" w:hAnsi="Arial" w:cs="Arial"/>
          <w:color w:val="000000"/>
          <w:sz w:val="24"/>
          <w:szCs w:val="24"/>
          <w:lang w:eastAsia="es-ES"/>
        </w:rPr>
      </w:pPr>
      <w:r w:rsidRPr="003039E1">
        <w:rPr>
          <w:rFonts w:ascii="Arial" w:eastAsia="Times New Roman" w:hAnsi="Arial" w:cs="Arial"/>
          <w:color w:val="000000"/>
          <w:sz w:val="24"/>
          <w:szCs w:val="24"/>
          <w:lang w:eastAsia="es-ES"/>
        </w:rPr>
        <w:t xml:space="preserve">En ese período, el número total de horas </w:t>
      </w:r>
      <w:r>
        <w:rPr>
          <w:rFonts w:ascii="Arial" w:eastAsia="Times New Roman" w:hAnsi="Arial" w:cs="Arial"/>
          <w:color w:val="000000"/>
          <w:sz w:val="24"/>
          <w:szCs w:val="24"/>
          <w:lang w:eastAsia="es-ES"/>
        </w:rPr>
        <w:t>de clase es de aproximadamente 3</w:t>
      </w:r>
      <w:r w:rsidRPr="003039E1">
        <w:rPr>
          <w:rFonts w:ascii="Arial" w:eastAsia="Times New Roman" w:hAnsi="Arial" w:cs="Arial"/>
          <w:color w:val="000000"/>
          <w:sz w:val="24"/>
          <w:szCs w:val="24"/>
          <w:lang w:eastAsia="es-ES"/>
        </w:rPr>
        <w:t>00 horas. Como en el procedimiento inco</w:t>
      </w:r>
      <w:r>
        <w:rPr>
          <w:rFonts w:ascii="Arial" w:eastAsia="Times New Roman" w:hAnsi="Arial" w:cs="Arial"/>
          <w:color w:val="000000"/>
          <w:sz w:val="24"/>
          <w:szCs w:val="24"/>
          <w:lang w:eastAsia="es-ES"/>
        </w:rPr>
        <w:t xml:space="preserve">rporado en el </w:t>
      </w:r>
      <w:r>
        <w:rPr>
          <w:rFonts w:ascii="Arial" w:eastAsia="Times New Roman" w:hAnsi="Arial" w:cs="Arial"/>
          <w:color w:val="FF0000"/>
          <w:sz w:val="24"/>
          <w:szCs w:val="24"/>
          <w:lang w:eastAsia="es-ES"/>
        </w:rPr>
        <w:t>proyecto dual 2021/2023</w:t>
      </w:r>
      <w:r w:rsidRPr="003039E1">
        <w:rPr>
          <w:rFonts w:ascii="Arial" w:eastAsia="Times New Roman" w:hAnsi="Arial" w:cs="Arial"/>
          <w:color w:val="000000"/>
          <w:sz w:val="24"/>
          <w:szCs w:val="24"/>
          <w:lang w:eastAsia="es-ES"/>
        </w:rPr>
        <w:t>, aprobado por la Consejería de Educación, estipulamos que las faltas just</w:t>
      </w:r>
      <w:r>
        <w:rPr>
          <w:rFonts w:ascii="Arial" w:eastAsia="Times New Roman" w:hAnsi="Arial" w:cs="Arial"/>
          <w:color w:val="000000"/>
          <w:sz w:val="24"/>
          <w:szCs w:val="24"/>
          <w:lang w:eastAsia="es-ES"/>
        </w:rPr>
        <w:t xml:space="preserve">ificadas no podrían superar un </w:t>
      </w:r>
      <w:r>
        <w:rPr>
          <w:rFonts w:ascii="Arial" w:eastAsia="Times New Roman" w:hAnsi="Arial" w:cs="Arial"/>
          <w:color w:val="FF0000"/>
          <w:sz w:val="24"/>
          <w:szCs w:val="24"/>
          <w:lang w:eastAsia="es-ES"/>
        </w:rPr>
        <w:t>1</w:t>
      </w:r>
      <w:r w:rsidRPr="00E93AE6">
        <w:rPr>
          <w:rFonts w:ascii="Arial" w:eastAsia="Times New Roman" w:hAnsi="Arial" w:cs="Arial"/>
          <w:color w:val="FF0000"/>
          <w:sz w:val="24"/>
          <w:szCs w:val="24"/>
          <w:lang w:eastAsia="es-ES"/>
        </w:rPr>
        <w:t>0%</w:t>
      </w:r>
      <w:r w:rsidRPr="003039E1">
        <w:rPr>
          <w:rFonts w:ascii="Arial" w:eastAsia="Times New Roman" w:hAnsi="Arial" w:cs="Arial"/>
          <w:color w:val="000000"/>
          <w:sz w:val="24"/>
          <w:szCs w:val="24"/>
          <w:lang w:eastAsia="es-ES"/>
        </w:rPr>
        <w:t xml:space="preserve"> en el período marcado, se deduce que </w:t>
      </w:r>
      <w:r>
        <w:rPr>
          <w:rFonts w:ascii="Arial" w:eastAsia="Times New Roman" w:hAnsi="Arial" w:cs="Arial"/>
          <w:b/>
          <w:color w:val="000000"/>
          <w:sz w:val="24"/>
          <w:szCs w:val="24"/>
          <w:lang w:eastAsia="es-ES"/>
        </w:rPr>
        <w:t xml:space="preserve">el alumno </w:t>
      </w:r>
      <w:r>
        <w:rPr>
          <w:rFonts w:ascii="Arial" w:eastAsia="Times New Roman" w:hAnsi="Arial" w:cs="Arial"/>
          <w:b/>
          <w:color w:val="000000"/>
          <w:sz w:val="24"/>
          <w:szCs w:val="24"/>
          <w:lang w:eastAsia="es-ES"/>
        </w:rPr>
        <w:lastRenderedPageBreak/>
        <w:t>que supere 3</w:t>
      </w:r>
      <w:r w:rsidRPr="003039E1">
        <w:rPr>
          <w:rFonts w:ascii="Arial" w:eastAsia="Times New Roman" w:hAnsi="Arial" w:cs="Arial"/>
          <w:b/>
          <w:color w:val="000000"/>
          <w:sz w:val="24"/>
          <w:szCs w:val="24"/>
          <w:lang w:eastAsia="es-ES"/>
        </w:rPr>
        <w:t>0 faltas de asistencia, aunque estén justificadas, quedará excluido del programa</w:t>
      </w:r>
      <w:r w:rsidRPr="003039E1">
        <w:rPr>
          <w:rFonts w:ascii="Arial" w:eastAsia="Times New Roman" w:hAnsi="Arial" w:cs="Arial"/>
          <w:color w:val="000000"/>
          <w:sz w:val="24"/>
          <w:szCs w:val="24"/>
          <w:lang w:eastAsia="es-ES"/>
        </w:rPr>
        <w:t xml:space="preserve">. </w:t>
      </w:r>
    </w:p>
    <w:p w:rsidR="00185001" w:rsidRPr="003039E1" w:rsidRDefault="00185001" w:rsidP="00185001">
      <w:pPr>
        <w:autoSpaceDE w:val="0"/>
        <w:autoSpaceDN w:val="0"/>
        <w:adjustRightInd w:val="0"/>
        <w:spacing w:after="0" w:line="240" w:lineRule="auto"/>
        <w:jc w:val="both"/>
        <w:rPr>
          <w:rFonts w:ascii="Arial" w:eastAsia="Times New Roman" w:hAnsi="Arial" w:cs="Arial"/>
          <w:color w:val="000000"/>
          <w:sz w:val="24"/>
          <w:szCs w:val="24"/>
          <w:lang w:eastAsia="es-ES"/>
        </w:rPr>
      </w:pPr>
    </w:p>
    <w:p w:rsidR="00185001" w:rsidRPr="003039E1" w:rsidRDefault="00185001" w:rsidP="00185001">
      <w:pPr>
        <w:autoSpaceDE w:val="0"/>
        <w:autoSpaceDN w:val="0"/>
        <w:adjustRightInd w:val="0"/>
        <w:spacing w:after="0" w:line="240" w:lineRule="auto"/>
        <w:jc w:val="both"/>
        <w:rPr>
          <w:rFonts w:ascii="Arial" w:eastAsia="Times New Roman" w:hAnsi="Arial" w:cs="Arial"/>
          <w:color w:val="000000"/>
          <w:sz w:val="24"/>
          <w:szCs w:val="24"/>
          <w:lang w:eastAsia="es-ES"/>
        </w:rPr>
      </w:pPr>
      <w:r w:rsidRPr="003039E1">
        <w:rPr>
          <w:rFonts w:ascii="Arial" w:eastAsia="Times New Roman" w:hAnsi="Arial" w:cs="Arial"/>
          <w:color w:val="000000"/>
          <w:sz w:val="24"/>
          <w:szCs w:val="24"/>
          <w:lang w:eastAsia="es-ES"/>
        </w:rPr>
        <w:t>Para los alumnos que presenten hasta 20 faltas de asistencia justificadas, la valoración que recibirán se deducirá de la siguiente tabla:</w:t>
      </w:r>
    </w:p>
    <w:p w:rsidR="00185001" w:rsidRPr="003039E1" w:rsidRDefault="00185001" w:rsidP="00185001">
      <w:pPr>
        <w:autoSpaceDE w:val="0"/>
        <w:autoSpaceDN w:val="0"/>
        <w:adjustRightInd w:val="0"/>
        <w:spacing w:after="0" w:line="240" w:lineRule="auto"/>
        <w:jc w:val="both"/>
        <w:rPr>
          <w:rFonts w:ascii="Arial" w:eastAsia="Times New Roman" w:hAnsi="Arial" w:cs="Arial"/>
          <w:color w:val="000000"/>
          <w:sz w:val="24"/>
          <w:szCs w:val="24"/>
          <w:lang w:eastAsia="es-ES"/>
        </w:rPr>
      </w:pPr>
    </w:p>
    <w:tbl>
      <w:tblPr>
        <w:tblStyle w:val="Tablaconcuadrcula"/>
        <w:tblW w:w="0" w:type="auto"/>
        <w:jc w:val="center"/>
        <w:tblLook w:val="04A0" w:firstRow="1" w:lastRow="0" w:firstColumn="1" w:lastColumn="0" w:noHBand="0" w:noVBand="1"/>
      </w:tblPr>
      <w:tblGrid>
        <w:gridCol w:w="4617"/>
        <w:gridCol w:w="1696"/>
      </w:tblGrid>
      <w:tr w:rsidR="00185001" w:rsidRPr="003039E1" w:rsidTr="00425D1E">
        <w:trPr>
          <w:jc w:val="center"/>
        </w:trPr>
        <w:tc>
          <w:tcPr>
            <w:tcW w:w="0" w:type="auto"/>
          </w:tcPr>
          <w:p w:rsidR="00185001" w:rsidRPr="003039E1" w:rsidRDefault="00185001" w:rsidP="00425D1E">
            <w:pPr>
              <w:autoSpaceDE w:val="0"/>
              <w:autoSpaceDN w:val="0"/>
              <w:adjustRightInd w:val="0"/>
              <w:jc w:val="both"/>
              <w:rPr>
                <w:rFonts w:ascii="Arial" w:hAnsi="Arial" w:cs="Arial"/>
                <w:b/>
              </w:rPr>
            </w:pPr>
            <w:r w:rsidRPr="003039E1">
              <w:rPr>
                <w:rFonts w:ascii="Arial" w:hAnsi="Arial" w:cs="Arial"/>
                <w:b/>
              </w:rPr>
              <w:t>NÚMERO DE FALTAS DE ASISTENCIA</w:t>
            </w:r>
          </w:p>
        </w:tc>
        <w:tc>
          <w:tcPr>
            <w:tcW w:w="0" w:type="auto"/>
          </w:tcPr>
          <w:p w:rsidR="00185001" w:rsidRPr="003039E1" w:rsidRDefault="00185001" w:rsidP="00425D1E">
            <w:pPr>
              <w:autoSpaceDE w:val="0"/>
              <w:autoSpaceDN w:val="0"/>
              <w:adjustRightInd w:val="0"/>
              <w:jc w:val="both"/>
              <w:rPr>
                <w:rFonts w:ascii="Arial" w:hAnsi="Arial" w:cs="Arial"/>
                <w:b/>
              </w:rPr>
            </w:pPr>
            <w:r w:rsidRPr="003039E1">
              <w:rPr>
                <w:rFonts w:ascii="Arial" w:hAnsi="Arial" w:cs="Arial"/>
                <w:b/>
              </w:rPr>
              <w:t>VALOR ITEM</w:t>
            </w:r>
          </w:p>
        </w:tc>
      </w:tr>
      <w:tr w:rsidR="00185001" w:rsidRPr="003039E1" w:rsidTr="00425D1E">
        <w:trPr>
          <w:jc w:val="center"/>
        </w:trPr>
        <w:tc>
          <w:tcPr>
            <w:tcW w:w="0" w:type="auto"/>
          </w:tcPr>
          <w:p w:rsidR="00185001" w:rsidRPr="003039E1" w:rsidRDefault="00185001" w:rsidP="00425D1E">
            <w:pPr>
              <w:autoSpaceDE w:val="0"/>
              <w:autoSpaceDN w:val="0"/>
              <w:adjustRightInd w:val="0"/>
              <w:jc w:val="both"/>
              <w:rPr>
                <w:rFonts w:ascii="Arial" w:hAnsi="Arial" w:cs="Arial"/>
              </w:rPr>
            </w:pPr>
            <w:r w:rsidRPr="003039E1">
              <w:rPr>
                <w:rFonts w:ascii="Arial" w:hAnsi="Arial" w:cs="Arial"/>
              </w:rPr>
              <w:t xml:space="preserve">0 </w:t>
            </w:r>
          </w:p>
        </w:tc>
        <w:tc>
          <w:tcPr>
            <w:tcW w:w="0" w:type="auto"/>
          </w:tcPr>
          <w:p w:rsidR="00185001" w:rsidRPr="003039E1" w:rsidRDefault="00185001" w:rsidP="00425D1E">
            <w:pPr>
              <w:autoSpaceDE w:val="0"/>
              <w:autoSpaceDN w:val="0"/>
              <w:adjustRightInd w:val="0"/>
              <w:jc w:val="both"/>
              <w:rPr>
                <w:rFonts w:ascii="Arial" w:hAnsi="Arial" w:cs="Arial"/>
              </w:rPr>
            </w:pPr>
            <w:r w:rsidRPr="003039E1">
              <w:rPr>
                <w:rFonts w:ascii="Arial" w:hAnsi="Arial" w:cs="Arial"/>
              </w:rPr>
              <w:t>10</w:t>
            </w:r>
          </w:p>
        </w:tc>
      </w:tr>
      <w:tr w:rsidR="00185001" w:rsidRPr="003039E1" w:rsidTr="00425D1E">
        <w:trPr>
          <w:jc w:val="center"/>
        </w:trPr>
        <w:tc>
          <w:tcPr>
            <w:tcW w:w="0" w:type="auto"/>
          </w:tcPr>
          <w:p w:rsidR="00185001" w:rsidRPr="003039E1" w:rsidRDefault="00185001" w:rsidP="00425D1E">
            <w:pPr>
              <w:autoSpaceDE w:val="0"/>
              <w:autoSpaceDN w:val="0"/>
              <w:adjustRightInd w:val="0"/>
              <w:jc w:val="both"/>
              <w:rPr>
                <w:rFonts w:ascii="Arial" w:hAnsi="Arial" w:cs="Arial"/>
              </w:rPr>
            </w:pPr>
            <w:r w:rsidRPr="003039E1">
              <w:rPr>
                <w:rFonts w:ascii="Arial" w:hAnsi="Arial" w:cs="Arial"/>
              </w:rPr>
              <w:t xml:space="preserve">1 </w:t>
            </w:r>
          </w:p>
        </w:tc>
        <w:tc>
          <w:tcPr>
            <w:tcW w:w="0" w:type="auto"/>
          </w:tcPr>
          <w:p w:rsidR="00185001" w:rsidRPr="003039E1" w:rsidRDefault="00185001" w:rsidP="00425D1E">
            <w:pPr>
              <w:autoSpaceDE w:val="0"/>
              <w:autoSpaceDN w:val="0"/>
              <w:adjustRightInd w:val="0"/>
              <w:jc w:val="both"/>
              <w:rPr>
                <w:rFonts w:ascii="Arial" w:hAnsi="Arial" w:cs="Arial"/>
              </w:rPr>
            </w:pPr>
            <w:r w:rsidRPr="003039E1">
              <w:rPr>
                <w:rFonts w:ascii="Arial" w:hAnsi="Arial" w:cs="Arial"/>
              </w:rPr>
              <w:t>9,5</w:t>
            </w:r>
          </w:p>
        </w:tc>
      </w:tr>
      <w:tr w:rsidR="00185001" w:rsidRPr="003039E1" w:rsidTr="00425D1E">
        <w:trPr>
          <w:jc w:val="center"/>
        </w:trPr>
        <w:tc>
          <w:tcPr>
            <w:tcW w:w="0" w:type="auto"/>
          </w:tcPr>
          <w:p w:rsidR="00185001" w:rsidRPr="003039E1" w:rsidRDefault="00185001" w:rsidP="00425D1E">
            <w:pPr>
              <w:autoSpaceDE w:val="0"/>
              <w:autoSpaceDN w:val="0"/>
              <w:adjustRightInd w:val="0"/>
              <w:jc w:val="both"/>
              <w:rPr>
                <w:rFonts w:ascii="Arial" w:hAnsi="Arial" w:cs="Arial"/>
              </w:rPr>
            </w:pPr>
            <w:r w:rsidRPr="003039E1">
              <w:rPr>
                <w:rFonts w:ascii="Arial" w:hAnsi="Arial" w:cs="Arial"/>
              </w:rPr>
              <w:t>2</w:t>
            </w:r>
          </w:p>
        </w:tc>
        <w:tc>
          <w:tcPr>
            <w:tcW w:w="0" w:type="auto"/>
          </w:tcPr>
          <w:p w:rsidR="00185001" w:rsidRPr="003039E1" w:rsidRDefault="00185001" w:rsidP="00425D1E">
            <w:pPr>
              <w:autoSpaceDE w:val="0"/>
              <w:autoSpaceDN w:val="0"/>
              <w:adjustRightInd w:val="0"/>
              <w:jc w:val="both"/>
              <w:rPr>
                <w:rFonts w:ascii="Arial" w:hAnsi="Arial" w:cs="Arial"/>
              </w:rPr>
            </w:pPr>
            <w:r w:rsidRPr="003039E1">
              <w:rPr>
                <w:rFonts w:ascii="Arial" w:hAnsi="Arial" w:cs="Arial"/>
              </w:rPr>
              <w:t>9</w:t>
            </w:r>
          </w:p>
        </w:tc>
      </w:tr>
      <w:tr w:rsidR="00185001" w:rsidRPr="003039E1" w:rsidTr="00425D1E">
        <w:trPr>
          <w:jc w:val="center"/>
        </w:trPr>
        <w:tc>
          <w:tcPr>
            <w:tcW w:w="0" w:type="auto"/>
          </w:tcPr>
          <w:p w:rsidR="00185001" w:rsidRPr="003039E1" w:rsidRDefault="00185001" w:rsidP="00425D1E">
            <w:pPr>
              <w:autoSpaceDE w:val="0"/>
              <w:autoSpaceDN w:val="0"/>
              <w:adjustRightInd w:val="0"/>
              <w:jc w:val="both"/>
              <w:rPr>
                <w:rFonts w:ascii="Arial" w:hAnsi="Arial" w:cs="Arial"/>
              </w:rPr>
            </w:pPr>
            <w:r w:rsidRPr="003039E1">
              <w:rPr>
                <w:rFonts w:ascii="Arial" w:hAnsi="Arial" w:cs="Arial"/>
              </w:rPr>
              <w:t xml:space="preserve">3 </w:t>
            </w:r>
          </w:p>
        </w:tc>
        <w:tc>
          <w:tcPr>
            <w:tcW w:w="0" w:type="auto"/>
          </w:tcPr>
          <w:p w:rsidR="00185001" w:rsidRPr="003039E1" w:rsidRDefault="00185001" w:rsidP="00425D1E">
            <w:pPr>
              <w:autoSpaceDE w:val="0"/>
              <w:autoSpaceDN w:val="0"/>
              <w:adjustRightInd w:val="0"/>
              <w:jc w:val="both"/>
              <w:rPr>
                <w:rFonts w:ascii="Arial" w:hAnsi="Arial" w:cs="Arial"/>
              </w:rPr>
            </w:pPr>
            <w:r w:rsidRPr="003039E1">
              <w:rPr>
                <w:rFonts w:ascii="Arial" w:hAnsi="Arial" w:cs="Arial"/>
              </w:rPr>
              <w:t>8,5</w:t>
            </w:r>
          </w:p>
        </w:tc>
      </w:tr>
      <w:tr w:rsidR="00185001" w:rsidRPr="003039E1" w:rsidTr="00425D1E">
        <w:trPr>
          <w:jc w:val="center"/>
        </w:trPr>
        <w:tc>
          <w:tcPr>
            <w:tcW w:w="0" w:type="auto"/>
          </w:tcPr>
          <w:p w:rsidR="00185001" w:rsidRPr="003039E1" w:rsidRDefault="00185001" w:rsidP="00425D1E">
            <w:pPr>
              <w:autoSpaceDE w:val="0"/>
              <w:autoSpaceDN w:val="0"/>
              <w:adjustRightInd w:val="0"/>
              <w:jc w:val="both"/>
              <w:rPr>
                <w:rFonts w:ascii="Arial" w:hAnsi="Arial" w:cs="Arial"/>
              </w:rPr>
            </w:pPr>
            <w:r w:rsidRPr="003039E1">
              <w:rPr>
                <w:rFonts w:ascii="Arial" w:hAnsi="Arial" w:cs="Arial"/>
              </w:rPr>
              <w:t>4</w:t>
            </w:r>
          </w:p>
        </w:tc>
        <w:tc>
          <w:tcPr>
            <w:tcW w:w="0" w:type="auto"/>
          </w:tcPr>
          <w:p w:rsidR="00185001" w:rsidRPr="003039E1" w:rsidRDefault="00185001" w:rsidP="00425D1E">
            <w:pPr>
              <w:autoSpaceDE w:val="0"/>
              <w:autoSpaceDN w:val="0"/>
              <w:adjustRightInd w:val="0"/>
              <w:jc w:val="both"/>
              <w:rPr>
                <w:rFonts w:ascii="Arial" w:hAnsi="Arial" w:cs="Arial"/>
              </w:rPr>
            </w:pPr>
            <w:r w:rsidRPr="003039E1">
              <w:rPr>
                <w:rFonts w:ascii="Arial" w:hAnsi="Arial" w:cs="Arial"/>
              </w:rPr>
              <w:t>8</w:t>
            </w:r>
          </w:p>
        </w:tc>
      </w:tr>
      <w:tr w:rsidR="00185001" w:rsidRPr="003039E1" w:rsidTr="00425D1E">
        <w:trPr>
          <w:jc w:val="center"/>
        </w:trPr>
        <w:tc>
          <w:tcPr>
            <w:tcW w:w="0" w:type="auto"/>
          </w:tcPr>
          <w:p w:rsidR="00185001" w:rsidRPr="003039E1" w:rsidRDefault="00185001" w:rsidP="00425D1E">
            <w:pPr>
              <w:autoSpaceDE w:val="0"/>
              <w:autoSpaceDN w:val="0"/>
              <w:adjustRightInd w:val="0"/>
              <w:jc w:val="both"/>
              <w:rPr>
                <w:rFonts w:ascii="Arial" w:hAnsi="Arial" w:cs="Arial"/>
              </w:rPr>
            </w:pPr>
            <w:r w:rsidRPr="003039E1">
              <w:rPr>
                <w:rFonts w:ascii="Arial" w:hAnsi="Arial" w:cs="Arial"/>
              </w:rPr>
              <w:t>5</w:t>
            </w:r>
          </w:p>
        </w:tc>
        <w:tc>
          <w:tcPr>
            <w:tcW w:w="0" w:type="auto"/>
          </w:tcPr>
          <w:p w:rsidR="00185001" w:rsidRPr="003039E1" w:rsidRDefault="00185001" w:rsidP="00425D1E">
            <w:pPr>
              <w:autoSpaceDE w:val="0"/>
              <w:autoSpaceDN w:val="0"/>
              <w:adjustRightInd w:val="0"/>
              <w:jc w:val="both"/>
              <w:rPr>
                <w:rFonts w:ascii="Arial" w:hAnsi="Arial" w:cs="Arial"/>
              </w:rPr>
            </w:pPr>
            <w:r w:rsidRPr="003039E1">
              <w:rPr>
                <w:rFonts w:ascii="Arial" w:hAnsi="Arial" w:cs="Arial"/>
              </w:rPr>
              <w:t>7,5</w:t>
            </w:r>
          </w:p>
        </w:tc>
      </w:tr>
      <w:tr w:rsidR="00185001" w:rsidRPr="003039E1" w:rsidTr="00425D1E">
        <w:trPr>
          <w:jc w:val="center"/>
        </w:trPr>
        <w:tc>
          <w:tcPr>
            <w:tcW w:w="0" w:type="auto"/>
          </w:tcPr>
          <w:p w:rsidR="00185001" w:rsidRPr="003039E1" w:rsidRDefault="00185001" w:rsidP="00425D1E">
            <w:pPr>
              <w:autoSpaceDE w:val="0"/>
              <w:autoSpaceDN w:val="0"/>
              <w:adjustRightInd w:val="0"/>
              <w:jc w:val="both"/>
              <w:rPr>
                <w:rFonts w:ascii="Arial" w:hAnsi="Arial" w:cs="Arial"/>
              </w:rPr>
            </w:pPr>
            <w:r w:rsidRPr="003039E1">
              <w:rPr>
                <w:rFonts w:ascii="Arial" w:hAnsi="Arial" w:cs="Arial"/>
              </w:rPr>
              <w:t>6</w:t>
            </w:r>
          </w:p>
        </w:tc>
        <w:tc>
          <w:tcPr>
            <w:tcW w:w="0" w:type="auto"/>
          </w:tcPr>
          <w:p w:rsidR="00185001" w:rsidRPr="003039E1" w:rsidRDefault="00185001" w:rsidP="00425D1E">
            <w:pPr>
              <w:autoSpaceDE w:val="0"/>
              <w:autoSpaceDN w:val="0"/>
              <w:adjustRightInd w:val="0"/>
              <w:jc w:val="both"/>
              <w:rPr>
                <w:rFonts w:ascii="Arial" w:hAnsi="Arial" w:cs="Arial"/>
              </w:rPr>
            </w:pPr>
            <w:r w:rsidRPr="003039E1">
              <w:rPr>
                <w:rFonts w:ascii="Arial" w:hAnsi="Arial" w:cs="Arial"/>
              </w:rPr>
              <w:t>7</w:t>
            </w:r>
          </w:p>
        </w:tc>
      </w:tr>
      <w:tr w:rsidR="00185001" w:rsidRPr="003039E1" w:rsidTr="00425D1E">
        <w:trPr>
          <w:jc w:val="center"/>
        </w:trPr>
        <w:tc>
          <w:tcPr>
            <w:tcW w:w="0" w:type="auto"/>
          </w:tcPr>
          <w:p w:rsidR="00185001" w:rsidRPr="003039E1" w:rsidRDefault="00185001" w:rsidP="00425D1E">
            <w:pPr>
              <w:autoSpaceDE w:val="0"/>
              <w:autoSpaceDN w:val="0"/>
              <w:adjustRightInd w:val="0"/>
              <w:jc w:val="both"/>
              <w:rPr>
                <w:rFonts w:ascii="Arial" w:hAnsi="Arial" w:cs="Arial"/>
              </w:rPr>
            </w:pPr>
            <w:r w:rsidRPr="003039E1">
              <w:rPr>
                <w:rFonts w:ascii="Arial" w:hAnsi="Arial" w:cs="Arial"/>
              </w:rPr>
              <w:t>7</w:t>
            </w:r>
          </w:p>
        </w:tc>
        <w:tc>
          <w:tcPr>
            <w:tcW w:w="0" w:type="auto"/>
          </w:tcPr>
          <w:p w:rsidR="00185001" w:rsidRPr="003039E1" w:rsidRDefault="00185001" w:rsidP="00425D1E">
            <w:pPr>
              <w:autoSpaceDE w:val="0"/>
              <w:autoSpaceDN w:val="0"/>
              <w:adjustRightInd w:val="0"/>
              <w:jc w:val="both"/>
              <w:rPr>
                <w:rFonts w:ascii="Arial" w:hAnsi="Arial" w:cs="Arial"/>
              </w:rPr>
            </w:pPr>
            <w:r w:rsidRPr="003039E1">
              <w:rPr>
                <w:rFonts w:ascii="Arial" w:hAnsi="Arial" w:cs="Arial"/>
              </w:rPr>
              <w:t>6,5</w:t>
            </w:r>
          </w:p>
        </w:tc>
      </w:tr>
      <w:tr w:rsidR="00185001" w:rsidRPr="003039E1" w:rsidTr="00425D1E">
        <w:trPr>
          <w:jc w:val="center"/>
        </w:trPr>
        <w:tc>
          <w:tcPr>
            <w:tcW w:w="0" w:type="auto"/>
          </w:tcPr>
          <w:p w:rsidR="00185001" w:rsidRPr="003039E1" w:rsidRDefault="00185001" w:rsidP="00425D1E">
            <w:pPr>
              <w:autoSpaceDE w:val="0"/>
              <w:autoSpaceDN w:val="0"/>
              <w:adjustRightInd w:val="0"/>
              <w:jc w:val="both"/>
              <w:rPr>
                <w:rFonts w:ascii="Arial" w:hAnsi="Arial" w:cs="Arial"/>
              </w:rPr>
            </w:pPr>
            <w:r w:rsidRPr="003039E1">
              <w:rPr>
                <w:rFonts w:ascii="Arial" w:hAnsi="Arial" w:cs="Arial"/>
              </w:rPr>
              <w:t>8</w:t>
            </w:r>
          </w:p>
        </w:tc>
        <w:tc>
          <w:tcPr>
            <w:tcW w:w="0" w:type="auto"/>
          </w:tcPr>
          <w:p w:rsidR="00185001" w:rsidRPr="003039E1" w:rsidRDefault="00185001" w:rsidP="00425D1E">
            <w:pPr>
              <w:autoSpaceDE w:val="0"/>
              <w:autoSpaceDN w:val="0"/>
              <w:adjustRightInd w:val="0"/>
              <w:jc w:val="both"/>
              <w:rPr>
                <w:rFonts w:ascii="Arial" w:hAnsi="Arial" w:cs="Arial"/>
              </w:rPr>
            </w:pPr>
            <w:r w:rsidRPr="003039E1">
              <w:rPr>
                <w:rFonts w:ascii="Arial" w:hAnsi="Arial" w:cs="Arial"/>
              </w:rPr>
              <w:t>6</w:t>
            </w:r>
          </w:p>
        </w:tc>
      </w:tr>
      <w:tr w:rsidR="00185001" w:rsidRPr="003039E1" w:rsidTr="00425D1E">
        <w:trPr>
          <w:jc w:val="center"/>
        </w:trPr>
        <w:tc>
          <w:tcPr>
            <w:tcW w:w="0" w:type="auto"/>
          </w:tcPr>
          <w:p w:rsidR="00185001" w:rsidRPr="003039E1" w:rsidRDefault="00185001" w:rsidP="00425D1E">
            <w:pPr>
              <w:autoSpaceDE w:val="0"/>
              <w:autoSpaceDN w:val="0"/>
              <w:adjustRightInd w:val="0"/>
              <w:jc w:val="both"/>
              <w:rPr>
                <w:rFonts w:ascii="Arial" w:hAnsi="Arial" w:cs="Arial"/>
              </w:rPr>
            </w:pPr>
            <w:r w:rsidRPr="003039E1">
              <w:rPr>
                <w:rFonts w:ascii="Arial" w:hAnsi="Arial" w:cs="Arial"/>
              </w:rPr>
              <w:t>9</w:t>
            </w:r>
          </w:p>
        </w:tc>
        <w:tc>
          <w:tcPr>
            <w:tcW w:w="0" w:type="auto"/>
          </w:tcPr>
          <w:p w:rsidR="00185001" w:rsidRPr="003039E1" w:rsidRDefault="00185001" w:rsidP="00425D1E">
            <w:pPr>
              <w:autoSpaceDE w:val="0"/>
              <w:autoSpaceDN w:val="0"/>
              <w:adjustRightInd w:val="0"/>
              <w:jc w:val="both"/>
              <w:rPr>
                <w:rFonts w:ascii="Arial" w:hAnsi="Arial" w:cs="Arial"/>
              </w:rPr>
            </w:pPr>
            <w:r w:rsidRPr="003039E1">
              <w:rPr>
                <w:rFonts w:ascii="Arial" w:hAnsi="Arial" w:cs="Arial"/>
              </w:rPr>
              <w:t>5,5</w:t>
            </w:r>
          </w:p>
        </w:tc>
      </w:tr>
      <w:tr w:rsidR="00185001" w:rsidRPr="003039E1" w:rsidTr="00425D1E">
        <w:trPr>
          <w:jc w:val="center"/>
        </w:trPr>
        <w:tc>
          <w:tcPr>
            <w:tcW w:w="0" w:type="auto"/>
          </w:tcPr>
          <w:p w:rsidR="00185001" w:rsidRPr="003039E1" w:rsidRDefault="00185001" w:rsidP="00425D1E">
            <w:pPr>
              <w:autoSpaceDE w:val="0"/>
              <w:autoSpaceDN w:val="0"/>
              <w:adjustRightInd w:val="0"/>
              <w:jc w:val="both"/>
              <w:rPr>
                <w:rFonts w:ascii="Arial" w:hAnsi="Arial" w:cs="Arial"/>
              </w:rPr>
            </w:pPr>
            <w:r w:rsidRPr="003039E1">
              <w:rPr>
                <w:rFonts w:ascii="Arial" w:hAnsi="Arial" w:cs="Arial"/>
              </w:rPr>
              <w:t>10</w:t>
            </w:r>
            <w:r>
              <w:rPr>
                <w:rFonts w:ascii="Arial" w:hAnsi="Arial" w:cs="Arial"/>
              </w:rPr>
              <w:t xml:space="preserve"> a 11</w:t>
            </w:r>
          </w:p>
        </w:tc>
        <w:tc>
          <w:tcPr>
            <w:tcW w:w="0" w:type="auto"/>
          </w:tcPr>
          <w:p w:rsidR="00185001" w:rsidRPr="003039E1" w:rsidRDefault="00185001" w:rsidP="00425D1E">
            <w:pPr>
              <w:autoSpaceDE w:val="0"/>
              <w:autoSpaceDN w:val="0"/>
              <w:adjustRightInd w:val="0"/>
              <w:jc w:val="both"/>
              <w:rPr>
                <w:rFonts w:ascii="Arial" w:hAnsi="Arial" w:cs="Arial"/>
              </w:rPr>
            </w:pPr>
            <w:r w:rsidRPr="003039E1">
              <w:rPr>
                <w:rFonts w:ascii="Arial" w:hAnsi="Arial" w:cs="Arial"/>
              </w:rPr>
              <w:t>5</w:t>
            </w:r>
          </w:p>
        </w:tc>
      </w:tr>
      <w:tr w:rsidR="00185001" w:rsidRPr="003039E1" w:rsidTr="00425D1E">
        <w:trPr>
          <w:jc w:val="center"/>
        </w:trPr>
        <w:tc>
          <w:tcPr>
            <w:tcW w:w="0" w:type="auto"/>
          </w:tcPr>
          <w:p w:rsidR="00185001" w:rsidRPr="003039E1" w:rsidRDefault="00185001" w:rsidP="00425D1E">
            <w:pPr>
              <w:autoSpaceDE w:val="0"/>
              <w:autoSpaceDN w:val="0"/>
              <w:adjustRightInd w:val="0"/>
              <w:jc w:val="both"/>
              <w:rPr>
                <w:rFonts w:ascii="Arial" w:hAnsi="Arial" w:cs="Arial"/>
              </w:rPr>
            </w:pPr>
            <w:r>
              <w:rPr>
                <w:rFonts w:ascii="Arial" w:hAnsi="Arial" w:cs="Arial"/>
              </w:rPr>
              <w:t>12 a 13</w:t>
            </w:r>
          </w:p>
        </w:tc>
        <w:tc>
          <w:tcPr>
            <w:tcW w:w="0" w:type="auto"/>
          </w:tcPr>
          <w:p w:rsidR="00185001" w:rsidRPr="003039E1" w:rsidRDefault="00185001" w:rsidP="00425D1E">
            <w:pPr>
              <w:autoSpaceDE w:val="0"/>
              <w:autoSpaceDN w:val="0"/>
              <w:adjustRightInd w:val="0"/>
              <w:jc w:val="both"/>
              <w:rPr>
                <w:rFonts w:ascii="Arial" w:hAnsi="Arial" w:cs="Arial"/>
              </w:rPr>
            </w:pPr>
            <w:r w:rsidRPr="003039E1">
              <w:rPr>
                <w:rFonts w:ascii="Arial" w:hAnsi="Arial" w:cs="Arial"/>
              </w:rPr>
              <w:t>4,5</w:t>
            </w:r>
          </w:p>
        </w:tc>
      </w:tr>
      <w:tr w:rsidR="00185001" w:rsidRPr="003039E1" w:rsidTr="00425D1E">
        <w:trPr>
          <w:jc w:val="center"/>
        </w:trPr>
        <w:tc>
          <w:tcPr>
            <w:tcW w:w="0" w:type="auto"/>
          </w:tcPr>
          <w:p w:rsidR="00185001" w:rsidRPr="003039E1" w:rsidRDefault="00185001" w:rsidP="00425D1E">
            <w:pPr>
              <w:autoSpaceDE w:val="0"/>
              <w:autoSpaceDN w:val="0"/>
              <w:adjustRightInd w:val="0"/>
              <w:jc w:val="both"/>
              <w:rPr>
                <w:rFonts w:ascii="Arial" w:hAnsi="Arial" w:cs="Arial"/>
              </w:rPr>
            </w:pPr>
            <w:r>
              <w:rPr>
                <w:rFonts w:ascii="Arial" w:hAnsi="Arial" w:cs="Arial"/>
              </w:rPr>
              <w:t>14 a 15</w:t>
            </w:r>
          </w:p>
        </w:tc>
        <w:tc>
          <w:tcPr>
            <w:tcW w:w="0" w:type="auto"/>
          </w:tcPr>
          <w:p w:rsidR="00185001" w:rsidRPr="003039E1" w:rsidRDefault="00185001" w:rsidP="00425D1E">
            <w:pPr>
              <w:autoSpaceDE w:val="0"/>
              <w:autoSpaceDN w:val="0"/>
              <w:adjustRightInd w:val="0"/>
              <w:jc w:val="both"/>
              <w:rPr>
                <w:rFonts w:ascii="Arial" w:hAnsi="Arial" w:cs="Arial"/>
              </w:rPr>
            </w:pPr>
            <w:r w:rsidRPr="003039E1">
              <w:rPr>
                <w:rFonts w:ascii="Arial" w:hAnsi="Arial" w:cs="Arial"/>
              </w:rPr>
              <w:t>4</w:t>
            </w:r>
          </w:p>
        </w:tc>
      </w:tr>
      <w:tr w:rsidR="00185001" w:rsidRPr="003039E1" w:rsidTr="00425D1E">
        <w:trPr>
          <w:jc w:val="center"/>
        </w:trPr>
        <w:tc>
          <w:tcPr>
            <w:tcW w:w="0" w:type="auto"/>
          </w:tcPr>
          <w:p w:rsidR="00185001" w:rsidRPr="003039E1" w:rsidRDefault="00185001" w:rsidP="00425D1E">
            <w:pPr>
              <w:autoSpaceDE w:val="0"/>
              <w:autoSpaceDN w:val="0"/>
              <w:adjustRightInd w:val="0"/>
              <w:jc w:val="both"/>
              <w:rPr>
                <w:rFonts w:ascii="Arial" w:hAnsi="Arial" w:cs="Arial"/>
              </w:rPr>
            </w:pPr>
            <w:r>
              <w:rPr>
                <w:rFonts w:ascii="Arial" w:hAnsi="Arial" w:cs="Arial"/>
              </w:rPr>
              <w:t>16 a 17</w:t>
            </w:r>
          </w:p>
        </w:tc>
        <w:tc>
          <w:tcPr>
            <w:tcW w:w="0" w:type="auto"/>
          </w:tcPr>
          <w:p w:rsidR="00185001" w:rsidRPr="003039E1" w:rsidRDefault="00185001" w:rsidP="00425D1E">
            <w:pPr>
              <w:autoSpaceDE w:val="0"/>
              <w:autoSpaceDN w:val="0"/>
              <w:adjustRightInd w:val="0"/>
              <w:jc w:val="both"/>
              <w:rPr>
                <w:rFonts w:ascii="Arial" w:hAnsi="Arial" w:cs="Arial"/>
              </w:rPr>
            </w:pPr>
            <w:r w:rsidRPr="003039E1">
              <w:rPr>
                <w:rFonts w:ascii="Arial" w:hAnsi="Arial" w:cs="Arial"/>
              </w:rPr>
              <w:t>3,5</w:t>
            </w:r>
          </w:p>
        </w:tc>
      </w:tr>
      <w:tr w:rsidR="00185001" w:rsidRPr="003039E1" w:rsidTr="00425D1E">
        <w:trPr>
          <w:jc w:val="center"/>
        </w:trPr>
        <w:tc>
          <w:tcPr>
            <w:tcW w:w="0" w:type="auto"/>
          </w:tcPr>
          <w:p w:rsidR="00185001" w:rsidRPr="003039E1" w:rsidRDefault="00185001" w:rsidP="00425D1E">
            <w:pPr>
              <w:autoSpaceDE w:val="0"/>
              <w:autoSpaceDN w:val="0"/>
              <w:adjustRightInd w:val="0"/>
              <w:jc w:val="both"/>
              <w:rPr>
                <w:rFonts w:ascii="Arial" w:hAnsi="Arial" w:cs="Arial"/>
              </w:rPr>
            </w:pPr>
            <w:r>
              <w:rPr>
                <w:rFonts w:ascii="Arial" w:hAnsi="Arial" w:cs="Arial"/>
              </w:rPr>
              <w:t>18 a 19</w:t>
            </w:r>
          </w:p>
        </w:tc>
        <w:tc>
          <w:tcPr>
            <w:tcW w:w="0" w:type="auto"/>
          </w:tcPr>
          <w:p w:rsidR="00185001" w:rsidRPr="003039E1" w:rsidRDefault="00185001" w:rsidP="00425D1E">
            <w:pPr>
              <w:autoSpaceDE w:val="0"/>
              <w:autoSpaceDN w:val="0"/>
              <w:adjustRightInd w:val="0"/>
              <w:jc w:val="both"/>
              <w:rPr>
                <w:rFonts w:ascii="Arial" w:hAnsi="Arial" w:cs="Arial"/>
              </w:rPr>
            </w:pPr>
            <w:r w:rsidRPr="003039E1">
              <w:rPr>
                <w:rFonts w:ascii="Arial" w:hAnsi="Arial" w:cs="Arial"/>
              </w:rPr>
              <w:t>3</w:t>
            </w:r>
          </w:p>
        </w:tc>
      </w:tr>
      <w:tr w:rsidR="00185001" w:rsidRPr="003039E1" w:rsidTr="00425D1E">
        <w:trPr>
          <w:jc w:val="center"/>
        </w:trPr>
        <w:tc>
          <w:tcPr>
            <w:tcW w:w="0" w:type="auto"/>
          </w:tcPr>
          <w:p w:rsidR="00185001" w:rsidRPr="003039E1" w:rsidRDefault="00185001" w:rsidP="00425D1E">
            <w:pPr>
              <w:autoSpaceDE w:val="0"/>
              <w:autoSpaceDN w:val="0"/>
              <w:adjustRightInd w:val="0"/>
              <w:jc w:val="both"/>
              <w:rPr>
                <w:rFonts w:ascii="Arial" w:hAnsi="Arial" w:cs="Arial"/>
              </w:rPr>
            </w:pPr>
            <w:r>
              <w:rPr>
                <w:rFonts w:ascii="Arial" w:hAnsi="Arial" w:cs="Arial"/>
              </w:rPr>
              <w:t>20 a 21</w:t>
            </w:r>
          </w:p>
        </w:tc>
        <w:tc>
          <w:tcPr>
            <w:tcW w:w="0" w:type="auto"/>
          </w:tcPr>
          <w:p w:rsidR="00185001" w:rsidRPr="003039E1" w:rsidRDefault="00185001" w:rsidP="00425D1E">
            <w:pPr>
              <w:autoSpaceDE w:val="0"/>
              <w:autoSpaceDN w:val="0"/>
              <w:adjustRightInd w:val="0"/>
              <w:jc w:val="both"/>
              <w:rPr>
                <w:rFonts w:ascii="Arial" w:hAnsi="Arial" w:cs="Arial"/>
              </w:rPr>
            </w:pPr>
            <w:r w:rsidRPr="003039E1">
              <w:rPr>
                <w:rFonts w:ascii="Arial" w:hAnsi="Arial" w:cs="Arial"/>
              </w:rPr>
              <w:t>2,5</w:t>
            </w:r>
          </w:p>
        </w:tc>
      </w:tr>
      <w:tr w:rsidR="00185001" w:rsidRPr="003039E1" w:rsidTr="00425D1E">
        <w:trPr>
          <w:jc w:val="center"/>
        </w:trPr>
        <w:tc>
          <w:tcPr>
            <w:tcW w:w="0" w:type="auto"/>
          </w:tcPr>
          <w:p w:rsidR="00185001" w:rsidRPr="003039E1" w:rsidRDefault="00185001" w:rsidP="00425D1E">
            <w:pPr>
              <w:autoSpaceDE w:val="0"/>
              <w:autoSpaceDN w:val="0"/>
              <w:adjustRightInd w:val="0"/>
              <w:jc w:val="both"/>
              <w:rPr>
                <w:rFonts w:ascii="Arial" w:hAnsi="Arial" w:cs="Arial"/>
              </w:rPr>
            </w:pPr>
            <w:r>
              <w:rPr>
                <w:rFonts w:ascii="Arial" w:hAnsi="Arial" w:cs="Arial"/>
              </w:rPr>
              <w:t>22 a 23</w:t>
            </w:r>
          </w:p>
        </w:tc>
        <w:tc>
          <w:tcPr>
            <w:tcW w:w="0" w:type="auto"/>
          </w:tcPr>
          <w:p w:rsidR="00185001" w:rsidRPr="003039E1" w:rsidRDefault="00185001" w:rsidP="00425D1E">
            <w:pPr>
              <w:autoSpaceDE w:val="0"/>
              <w:autoSpaceDN w:val="0"/>
              <w:adjustRightInd w:val="0"/>
              <w:jc w:val="both"/>
              <w:rPr>
                <w:rFonts w:ascii="Arial" w:hAnsi="Arial" w:cs="Arial"/>
              </w:rPr>
            </w:pPr>
            <w:r w:rsidRPr="003039E1">
              <w:rPr>
                <w:rFonts w:ascii="Arial" w:hAnsi="Arial" w:cs="Arial"/>
              </w:rPr>
              <w:t>2</w:t>
            </w:r>
          </w:p>
        </w:tc>
      </w:tr>
      <w:tr w:rsidR="00185001" w:rsidRPr="003039E1" w:rsidTr="00425D1E">
        <w:trPr>
          <w:jc w:val="center"/>
        </w:trPr>
        <w:tc>
          <w:tcPr>
            <w:tcW w:w="0" w:type="auto"/>
          </w:tcPr>
          <w:p w:rsidR="00185001" w:rsidRPr="003039E1" w:rsidRDefault="00185001" w:rsidP="00425D1E">
            <w:pPr>
              <w:autoSpaceDE w:val="0"/>
              <w:autoSpaceDN w:val="0"/>
              <w:adjustRightInd w:val="0"/>
              <w:jc w:val="both"/>
              <w:rPr>
                <w:rFonts w:ascii="Arial" w:hAnsi="Arial" w:cs="Arial"/>
              </w:rPr>
            </w:pPr>
            <w:r>
              <w:rPr>
                <w:rFonts w:ascii="Arial" w:hAnsi="Arial" w:cs="Arial"/>
              </w:rPr>
              <w:t>24 a 25</w:t>
            </w:r>
          </w:p>
        </w:tc>
        <w:tc>
          <w:tcPr>
            <w:tcW w:w="0" w:type="auto"/>
          </w:tcPr>
          <w:p w:rsidR="00185001" w:rsidRPr="003039E1" w:rsidRDefault="00185001" w:rsidP="00425D1E">
            <w:pPr>
              <w:autoSpaceDE w:val="0"/>
              <w:autoSpaceDN w:val="0"/>
              <w:adjustRightInd w:val="0"/>
              <w:jc w:val="both"/>
              <w:rPr>
                <w:rFonts w:ascii="Arial" w:hAnsi="Arial" w:cs="Arial"/>
              </w:rPr>
            </w:pPr>
            <w:r w:rsidRPr="003039E1">
              <w:rPr>
                <w:rFonts w:ascii="Arial" w:hAnsi="Arial" w:cs="Arial"/>
              </w:rPr>
              <w:t>1,5</w:t>
            </w:r>
          </w:p>
        </w:tc>
      </w:tr>
      <w:tr w:rsidR="00185001" w:rsidRPr="003039E1" w:rsidTr="00425D1E">
        <w:trPr>
          <w:jc w:val="center"/>
        </w:trPr>
        <w:tc>
          <w:tcPr>
            <w:tcW w:w="0" w:type="auto"/>
          </w:tcPr>
          <w:p w:rsidR="00185001" w:rsidRPr="003039E1" w:rsidRDefault="00185001" w:rsidP="00425D1E">
            <w:pPr>
              <w:autoSpaceDE w:val="0"/>
              <w:autoSpaceDN w:val="0"/>
              <w:adjustRightInd w:val="0"/>
              <w:jc w:val="both"/>
              <w:rPr>
                <w:rFonts w:ascii="Arial" w:hAnsi="Arial" w:cs="Arial"/>
              </w:rPr>
            </w:pPr>
            <w:r>
              <w:rPr>
                <w:rFonts w:ascii="Arial" w:hAnsi="Arial" w:cs="Arial"/>
              </w:rPr>
              <w:t>26 a 27</w:t>
            </w:r>
          </w:p>
        </w:tc>
        <w:tc>
          <w:tcPr>
            <w:tcW w:w="0" w:type="auto"/>
          </w:tcPr>
          <w:p w:rsidR="00185001" w:rsidRPr="003039E1" w:rsidRDefault="00185001" w:rsidP="00425D1E">
            <w:pPr>
              <w:autoSpaceDE w:val="0"/>
              <w:autoSpaceDN w:val="0"/>
              <w:adjustRightInd w:val="0"/>
              <w:jc w:val="both"/>
              <w:rPr>
                <w:rFonts w:ascii="Arial" w:hAnsi="Arial" w:cs="Arial"/>
              </w:rPr>
            </w:pPr>
            <w:r w:rsidRPr="003039E1">
              <w:rPr>
                <w:rFonts w:ascii="Arial" w:hAnsi="Arial" w:cs="Arial"/>
              </w:rPr>
              <w:t>1</w:t>
            </w:r>
          </w:p>
        </w:tc>
      </w:tr>
      <w:tr w:rsidR="00185001" w:rsidRPr="003039E1" w:rsidTr="00425D1E">
        <w:trPr>
          <w:jc w:val="center"/>
        </w:trPr>
        <w:tc>
          <w:tcPr>
            <w:tcW w:w="0" w:type="auto"/>
          </w:tcPr>
          <w:p w:rsidR="00185001" w:rsidRPr="003039E1" w:rsidRDefault="00185001" w:rsidP="00425D1E">
            <w:pPr>
              <w:autoSpaceDE w:val="0"/>
              <w:autoSpaceDN w:val="0"/>
              <w:adjustRightInd w:val="0"/>
              <w:jc w:val="both"/>
              <w:rPr>
                <w:rFonts w:ascii="Arial" w:hAnsi="Arial" w:cs="Arial"/>
              </w:rPr>
            </w:pPr>
            <w:r>
              <w:rPr>
                <w:rFonts w:ascii="Arial" w:hAnsi="Arial" w:cs="Arial"/>
              </w:rPr>
              <w:t>28 a 29</w:t>
            </w:r>
          </w:p>
        </w:tc>
        <w:tc>
          <w:tcPr>
            <w:tcW w:w="0" w:type="auto"/>
          </w:tcPr>
          <w:p w:rsidR="00185001" w:rsidRPr="003039E1" w:rsidRDefault="00185001" w:rsidP="00425D1E">
            <w:pPr>
              <w:autoSpaceDE w:val="0"/>
              <w:autoSpaceDN w:val="0"/>
              <w:adjustRightInd w:val="0"/>
              <w:jc w:val="both"/>
              <w:rPr>
                <w:rFonts w:ascii="Arial" w:hAnsi="Arial" w:cs="Arial"/>
              </w:rPr>
            </w:pPr>
            <w:r w:rsidRPr="003039E1">
              <w:rPr>
                <w:rFonts w:ascii="Arial" w:hAnsi="Arial" w:cs="Arial"/>
              </w:rPr>
              <w:t>0,5</w:t>
            </w:r>
          </w:p>
        </w:tc>
      </w:tr>
      <w:tr w:rsidR="00185001" w:rsidRPr="003039E1" w:rsidTr="00425D1E">
        <w:trPr>
          <w:jc w:val="center"/>
        </w:trPr>
        <w:tc>
          <w:tcPr>
            <w:tcW w:w="0" w:type="auto"/>
          </w:tcPr>
          <w:p w:rsidR="00185001" w:rsidRPr="003039E1" w:rsidRDefault="00185001" w:rsidP="00425D1E">
            <w:pPr>
              <w:autoSpaceDE w:val="0"/>
              <w:autoSpaceDN w:val="0"/>
              <w:adjustRightInd w:val="0"/>
              <w:jc w:val="both"/>
              <w:rPr>
                <w:rFonts w:ascii="Arial" w:hAnsi="Arial" w:cs="Arial"/>
              </w:rPr>
            </w:pPr>
            <w:r>
              <w:rPr>
                <w:rFonts w:ascii="Arial" w:hAnsi="Arial" w:cs="Arial"/>
              </w:rPr>
              <w:t>30</w:t>
            </w:r>
          </w:p>
        </w:tc>
        <w:tc>
          <w:tcPr>
            <w:tcW w:w="0" w:type="auto"/>
          </w:tcPr>
          <w:p w:rsidR="00185001" w:rsidRPr="003039E1" w:rsidRDefault="00185001" w:rsidP="00425D1E">
            <w:pPr>
              <w:autoSpaceDE w:val="0"/>
              <w:autoSpaceDN w:val="0"/>
              <w:adjustRightInd w:val="0"/>
              <w:jc w:val="both"/>
              <w:rPr>
                <w:rFonts w:ascii="Arial" w:hAnsi="Arial" w:cs="Arial"/>
              </w:rPr>
            </w:pPr>
            <w:r w:rsidRPr="003039E1">
              <w:rPr>
                <w:rFonts w:ascii="Arial" w:hAnsi="Arial" w:cs="Arial"/>
              </w:rPr>
              <w:t>0</w:t>
            </w:r>
          </w:p>
        </w:tc>
      </w:tr>
    </w:tbl>
    <w:p w:rsidR="00185001" w:rsidRPr="003039E1" w:rsidRDefault="00185001" w:rsidP="00185001">
      <w:pPr>
        <w:autoSpaceDE w:val="0"/>
        <w:autoSpaceDN w:val="0"/>
        <w:adjustRightInd w:val="0"/>
        <w:spacing w:after="0" w:line="240" w:lineRule="auto"/>
        <w:jc w:val="both"/>
        <w:rPr>
          <w:rFonts w:ascii="Arial" w:eastAsia="Times New Roman" w:hAnsi="Arial" w:cs="Arial"/>
          <w:color w:val="000000"/>
          <w:sz w:val="24"/>
          <w:szCs w:val="24"/>
          <w:lang w:eastAsia="es-ES"/>
        </w:rPr>
      </w:pPr>
    </w:p>
    <w:p w:rsidR="00185001" w:rsidRPr="003039E1" w:rsidRDefault="00185001" w:rsidP="00185001">
      <w:pPr>
        <w:autoSpaceDE w:val="0"/>
        <w:autoSpaceDN w:val="0"/>
        <w:adjustRightInd w:val="0"/>
        <w:spacing w:after="0" w:line="240" w:lineRule="auto"/>
        <w:jc w:val="both"/>
        <w:rPr>
          <w:rFonts w:ascii="Arial" w:eastAsia="Times New Roman" w:hAnsi="Arial" w:cs="Arial"/>
          <w:color w:val="000000"/>
          <w:sz w:val="24"/>
          <w:szCs w:val="24"/>
          <w:lang w:eastAsia="es-ES"/>
        </w:rPr>
      </w:pPr>
      <w:r w:rsidRPr="003039E1">
        <w:rPr>
          <w:rFonts w:ascii="Arial" w:eastAsia="Times New Roman" w:hAnsi="Arial" w:cs="Arial"/>
          <w:color w:val="000000"/>
          <w:sz w:val="24"/>
          <w:szCs w:val="24"/>
          <w:lang w:eastAsia="es-ES"/>
        </w:rPr>
        <w:t>El dato del número total de faltas justificadas, de cada alumno candidato a una plaza en la FP dual, será facilitado al coordinador dual por el tutor del curso de 1º GAD.</w:t>
      </w:r>
    </w:p>
    <w:p w:rsidR="00185001" w:rsidRPr="003039E1" w:rsidRDefault="00185001" w:rsidP="00185001">
      <w:pPr>
        <w:autoSpaceDE w:val="0"/>
        <w:autoSpaceDN w:val="0"/>
        <w:adjustRightInd w:val="0"/>
        <w:spacing w:after="0" w:line="240" w:lineRule="auto"/>
        <w:jc w:val="both"/>
        <w:rPr>
          <w:rFonts w:ascii="Arial" w:eastAsia="Times New Roman" w:hAnsi="Arial" w:cs="Arial"/>
          <w:color w:val="000000"/>
          <w:sz w:val="24"/>
          <w:szCs w:val="24"/>
          <w:lang w:eastAsia="es-ES"/>
        </w:rPr>
      </w:pPr>
    </w:p>
    <w:p w:rsidR="00185001" w:rsidRPr="003039E1" w:rsidRDefault="00185001" w:rsidP="00185001">
      <w:pPr>
        <w:autoSpaceDE w:val="0"/>
        <w:autoSpaceDN w:val="0"/>
        <w:adjustRightInd w:val="0"/>
        <w:spacing w:after="0" w:line="240" w:lineRule="auto"/>
        <w:jc w:val="both"/>
        <w:rPr>
          <w:rFonts w:ascii="Arial" w:eastAsia="Times New Roman" w:hAnsi="Arial" w:cs="Arial"/>
          <w:b/>
          <w:color w:val="000000"/>
          <w:sz w:val="24"/>
          <w:szCs w:val="24"/>
          <w:lang w:eastAsia="es-ES"/>
        </w:rPr>
      </w:pPr>
      <w:r w:rsidRPr="003039E1">
        <w:rPr>
          <w:rFonts w:ascii="Arial" w:eastAsia="Times New Roman" w:hAnsi="Arial" w:cs="Arial"/>
          <w:color w:val="000000"/>
          <w:sz w:val="24"/>
          <w:szCs w:val="24"/>
          <w:lang w:eastAsia="es-ES"/>
        </w:rPr>
        <w:t xml:space="preserve">Este ítem llevará asociado un </w:t>
      </w:r>
      <w:r w:rsidRPr="003039E1">
        <w:rPr>
          <w:rFonts w:ascii="Arial" w:eastAsia="Times New Roman" w:hAnsi="Arial" w:cs="Arial"/>
          <w:b/>
          <w:color w:val="000000"/>
          <w:sz w:val="24"/>
          <w:szCs w:val="24"/>
          <w:lang w:eastAsia="es-ES"/>
        </w:rPr>
        <w:t>peso del 60%</w:t>
      </w:r>
    </w:p>
    <w:p w:rsidR="00185001" w:rsidRDefault="00185001" w:rsidP="00185001">
      <w:pPr>
        <w:autoSpaceDE w:val="0"/>
        <w:autoSpaceDN w:val="0"/>
        <w:adjustRightInd w:val="0"/>
        <w:spacing w:after="0" w:line="240" w:lineRule="auto"/>
        <w:jc w:val="both"/>
        <w:rPr>
          <w:rFonts w:ascii="Arial" w:eastAsia="Times New Roman" w:hAnsi="Arial" w:cs="Arial"/>
          <w:color w:val="000000"/>
          <w:sz w:val="24"/>
          <w:szCs w:val="24"/>
          <w:lang w:eastAsia="es-ES"/>
        </w:rPr>
      </w:pPr>
    </w:p>
    <w:p w:rsidR="00185001" w:rsidRPr="00571805" w:rsidRDefault="00185001" w:rsidP="00185001">
      <w:pPr>
        <w:autoSpaceDE w:val="0"/>
        <w:autoSpaceDN w:val="0"/>
        <w:adjustRightInd w:val="0"/>
        <w:spacing w:after="0" w:line="240" w:lineRule="auto"/>
        <w:jc w:val="both"/>
        <w:rPr>
          <w:rFonts w:ascii="Arial" w:eastAsia="Times New Roman" w:hAnsi="Arial" w:cs="Arial"/>
          <w:i/>
          <w:color w:val="000000"/>
          <w:sz w:val="24"/>
          <w:szCs w:val="24"/>
          <w:lang w:eastAsia="es-ES"/>
        </w:rPr>
      </w:pPr>
      <w:r w:rsidRPr="00571805">
        <w:rPr>
          <w:rFonts w:ascii="Arial" w:eastAsia="Times New Roman" w:hAnsi="Arial" w:cs="Arial"/>
          <w:i/>
          <w:color w:val="000000"/>
          <w:sz w:val="24"/>
          <w:szCs w:val="24"/>
          <w:lang w:eastAsia="es-ES"/>
        </w:rPr>
        <w:t>(*) En el caso de que todos o casi todos los alumnos del curso presenten faltas injustificadas, se computarán el total de faltas de asistencia que se hayan producido, tanto justificadas como injustificadas.</w:t>
      </w:r>
    </w:p>
    <w:p w:rsidR="00185001" w:rsidRPr="003039E1" w:rsidRDefault="00185001" w:rsidP="00185001">
      <w:pPr>
        <w:autoSpaceDE w:val="0"/>
        <w:autoSpaceDN w:val="0"/>
        <w:adjustRightInd w:val="0"/>
        <w:spacing w:after="0" w:line="240" w:lineRule="auto"/>
        <w:jc w:val="both"/>
        <w:rPr>
          <w:rFonts w:ascii="Arial" w:eastAsia="Times New Roman" w:hAnsi="Arial" w:cs="Arial"/>
          <w:color w:val="000000"/>
          <w:sz w:val="24"/>
          <w:szCs w:val="24"/>
          <w:lang w:eastAsia="es-ES"/>
        </w:rPr>
      </w:pPr>
    </w:p>
    <w:p w:rsidR="00185001" w:rsidRPr="003039E1" w:rsidRDefault="00185001" w:rsidP="00185001">
      <w:pPr>
        <w:numPr>
          <w:ilvl w:val="0"/>
          <w:numId w:val="2"/>
        </w:numPr>
        <w:pBdr>
          <w:top w:val="nil"/>
          <w:left w:val="nil"/>
          <w:bottom w:val="nil"/>
          <w:right w:val="nil"/>
          <w:between w:val="nil"/>
        </w:pBdr>
        <w:autoSpaceDE w:val="0"/>
        <w:autoSpaceDN w:val="0"/>
        <w:adjustRightInd w:val="0"/>
        <w:spacing w:after="0" w:line="240" w:lineRule="auto"/>
        <w:contextualSpacing/>
        <w:jc w:val="both"/>
        <w:rPr>
          <w:rFonts w:ascii="Arial" w:eastAsia="Times New Roman" w:hAnsi="Arial" w:cs="Arial"/>
          <w:color w:val="000000"/>
          <w:sz w:val="24"/>
          <w:szCs w:val="24"/>
          <w:lang w:eastAsia="es-ES"/>
        </w:rPr>
      </w:pPr>
      <w:r>
        <w:rPr>
          <w:rFonts w:ascii="Arial" w:eastAsia="Times New Roman" w:hAnsi="Arial" w:cs="Arial"/>
          <w:color w:val="000000"/>
          <w:sz w:val="24"/>
          <w:szCs w:val="24"/>
          <w:u w:val="single"/>
          <w:lang w:eastAsia="es-ES"/>
        </w:rPr>
        <w:t xml:space="preserve">Nota </w:t>
      </w:r>
      <w:r w:rsidRPr="003039E1">
        <w:rPr>
          <w:rFonts w:ascii="Arial" w:eastAsia="Times New Roman" w:hAnsi="Arial" w:cs="Arial"/>
          <w:color w:val="000000"/>
          <w:sz w:val="24"/>
          <w:szCs w:val="24"/>
          <w:u w:val="single"/>
          <w:lang w:eastAsia="es-ES"/>
        </w:rPr>
        <w:t>obtenida en todos los módulos del ciclo</w:t>
      </w:r>
      <w:r>
        <w:rPr>
          <w:rFonts w:ascii="Arial" w:eastAsia="Times New Roman" w:hAnsi="Arial" w:cs="Arial"/>
          <w:color w:val="000000"/>
          <w:sz w:val="24"/>
          <w:szCs w:val="24"/>
          <w:u w:val="single"/>
          <w:lang w:eastAsia="es-ES"/>
        </w:rPr>
        <w:t xml:space="preserve"> en el primer trimestre</w:t>
      </w:r>
      <w:r w:rsidRPr="003039E1">
        <w:rPr>
          <w:rFonts w:ascii="Arial" w:eastAsia="Times New Roman" w:hAnsi="Arial" w:cs="Arial"/>
          <w:color w:val="000000"/>
          <w:sz w:val="24"/>
          <w:szCs w:val="24"/>
          <w:lang w:eastAsia="es-ES"/>
        </w:rPr>
        <w:t>.</w:t>
      </w:r>
    </w:p>
    <w:p w:rsidR="00185001" w:rsidRPr="003039E1" w:rsidRDefault="00185001" w:rsidP="00185001">
      <w:pPr>
        <w:autoSpaceDE w:val="0"/>
        <w:autoSpaceDN w:val="0"/>
        <w:adjustRightInd w:val="0"/>
        <w:spacing w:after="0" w:line="240" w:lineRule="auto"/>
        <w:jc w:val="both"/>
        <w:rPr>
          <w:rFonts w:ascii="Arial" w:eastAsia="Times New Roman" w:hAnsi="Arial" w:cs="Arial"/>
          <w:color w:val="000000"/>
          <w:sz w:val="24"/>
          <w:szCs w:val="24"/>
          <w:lang w:eastAsia="es-ES"/>
        </w:rPr>
      </w:pPr>
    </w:p>
    <w:p w:rsidR="00185001" w:rsidRPr="001D003A" w:rsidRDefault="00185001" w:rsidP="00185001">
      <w:pPr>
        <w:autoSpaceDE w:val="0"/>
        <w:autoSpaceDN w:val="0"/>
        <w:adjustRightInd w:val="0"/>
        <w:spacing w:after="0" w:line="240" w:lineRule="auto"/>
        <w:jc w:val="both"/>
        <w:rPr>
          <w:rFonts w:ascii="Arial" w:eastAsia="Times New Roman" w:hAnsi="Arial" w:cs="Arial"/>
          <w:color w:val="FF0000"/>
          <w:sz w:val="24"/>
          <w:szCs w:val="24"/>
          <w:lang w:eastAsia="es-ES"/>
        </w:rPr>
      </w:pPr>
      <w:r w:rsidRPr="001D003A">
        <w:rPr>
          <w:rFonts w:ascii="Arial" w:eastAsia="Times New Roman" w:hAnsi="Arial" w:cs="Arial"/>
          <w:color w:val="FF0000"/>
          <w:sz w:val="24"/>
          <w:szCs w:val="24"/>
          <w:lang w:eastAsia="es-ES"/>
        </w:rPr>
        <w:t xml:space="preserve">El tutor del curso de 1º GAD, hará llegar una copia del acta de evaluación al coordinador de FP Dual del ciclo, de forma que pueda conocer la nota obtenida en cada módulo, durante el primer trimestre, por los alumnos candidatos a una plaza en el proyecto.. . </w:t>
      </w:r>
    </w:p>
    <w:p w:rsidR="00185001" w:rsidRPr="003039E1" w:rsidRDefault="00185001" w:rsidP="00185001">
      <w:pPr>
        <w:autoSpaceDE w:val="0"/>
        <w:autoSpaceDN w:val="0"/>
        <w:adjustRightInd w:val="0"/>
        <w:spacing w:after="0" w:line="240" w:lineRule="auto"/>
        <w:jc w:val="both"/>
        <w:rPr>
          <w:rFonts w:ascii="Arial" w:eastAsia="Times New Roman" w:hAnsi="Arial" w:cs="Arial"/>
          <w:color w:val="000000"/>
          <w:sz w:val="24"/>
          <w:szCs w:val="24"/>
          <w:lang w:eastAsia="es-ES"/>
        </w:rPr>
      </w:pPr>
    </w:p>
    <w:p w:rsidR="00185001" w:rsidRPr="003039E1" w:rsidRDefault="00185001" w:rsidP="00185001">
      <w:pPr>
        <w:autoSpaceDE w:val="0"/>
        <w:autoSpaceDN w:val="0"/>
        <w:adjustRightInd w:val="0"/>
        <w:spacing w:after="0" w:line="240" w:lineRule="auto"/>
        <w:jc w:val="both"/>
        <w:rPr>
          <w:rFonts w:ascii="Arial" w:eastAsia="Times New Roman" w:hAnsi="Arial" w:cs="Arial"/>
          <w:color w:val="000000"/>
          <w:sz w:val="24"/>
          <w:szCs w:val="24"/>
          <w:lang w:eastAsia="es-ES"/>
        </w:rPr>
      </w:pPr>
      <w:r w:rsidRPr="003039E1">
        <w:rPr>
          <w:rFonts w:ascii="Arial" w:eastAsia="Times New Roman" w:hAnsi="Arial" w:cs="Arial"/>
          <w:color w:val="000000"/>
          <w:sz w:val="24"/>
          <w:szCs w:val="24"/>
          <w:lang w:eastAsia="es-ES"/>
        </w:rPr>
        <w:t xml:space="preserve">El coordinador calculará la </w:t>
      </w:r>
      <w:r w:rsidRPr="003039E1">
        <w:rPr>
          <w:rFonts w:ascii="Arial" w:eastAsia="Times New Roman" w:hAnsi="Arial" w:cs="Arial"/>
          <w:b/>
          <w:color w:val="000000"/>
          <w:sz w:val="24"/>
          <w:szCs w:val="24"/>
          <w:lang w:eastAsia="es-ES"/>
        </w:rPr>
        <w:t>nota media definitiva</w:t>
      </w:r>
      <w:r w:rsidRPr="003039E1">
        <w:rPr>
          <w:rFonts w:ascii="Arial" w:eastAsia="Times New Roman" w:hAnsi="Arial" w:cs="Arial"/>
          <w:color w:val="000000"/>
          <w:sz w:val="24"/>
          <w:szCs w:val="24"/>
          <w:lang w:eastAsia="es-ES"/>
        </w:rPr>
        <w:t xml:space="preserve"> de cada alumno, realizando para ello una </w:t>
      </w:r>
      <w:r w:rsidRPr="003039E1">
        <w:rPr>
          <w:rFonts w:ascii="Arial" w:eastAsia="Times New Roman" w:hAnsi="Arial" w:cs="Arial"/>
          <w:b/>
          <w:color w:val="000000"/>
          <w:sz w:val="24"/>
          <w:szCs w:val="24"/>
          <w:lang w:eastAsia="es-ES"/>
        </w:rPr>
        <w:t>ponderación</w:t>
      </w:r>
      <w:r w:rsidRPr="003039E1">
        <w:rPr>
          <w:rFonts w:ascii="Arial" w:eastAsia="Times New Roman" w:hAnsi="Arial" w:cs="Arial"/>
          <w:color w:val="000000"/>
          <w:sz w:val="24"/>
          <w:szCs w:val="24"/>
          <w:lang w:eastAsia="es-ES"/>
        </w:rPr>
        <w:t xml:space="preserve"> en función del número de horas semanales de cada módulo.   </w:t>
      </w:r>
    </w:p>
    <w:p w:rsidR="00185001" w:rsidRPr="003039E1" w:rsidRDefault="00185001" w:rsidP="00185001">
      <w:pPr>
        <w:autoSpaceDE w:val="0"/>
        <w:autoSpaceDN w:val="0"/>
        <w:adjustRightInd w:val="0"/>
        <w:spacing w:after="0" w:line="240" w:lineRule="auto"/>
        <w:jc w:val="both"/>
        <w:rPr>
          <w:rFonts w:ascii="Arial" w:eastAsia="Times New Roman" w:hAnsi="Arial" w:cs="Arial"/>
          <w:color w:val="000000"/>
          <w:sz w:val="24"/>
          <w:szCs w:val="24"/>
          <w:lang w:eastAsia="es-ES"/>
        </w:rPr>
      </w:pPr>
    </w:p>
    <w:p w:rsidR="00185001" w:rsidRPr="003039E1" w:rsidRDefault="00185001" w:rsidP="00185001">
      <w:pPr>
        <w:autoSpaceDE w:val="0"/>
        <w:autoSpaceDN w:val="0"/>
        <w:adjustRightInd w:val="0"/>
        <w:spacing w:after="0" w:line="240" w:lineRule="auto"/>
        <w:jc w:val="both"/>
        <w:rPr>
          <w:rFonts w:ascii="Arial" w:eastAsia="Times New Roman" w:hAnsi="Arial" w:cs="Arial"/>
          <w:color w:val="000000"/>
          <w:sz w:val="24"/>
          <w:szCs w:val="24"/>
          <w:lang w:eastAsia="es-ES"/>
        </w:rPr>
      </w:pPr>
      <w:r w:rsidRPr="003039E1">
        <w:rPr>
          <w:rFonts w:ascii="Arial" w:eastAsia="Times New Roman" w:hAnsi="Arial" w:cs="Arial"/>
          <w:color w:val="000000"/>
          <w:sz w:val="24"/>
          <w:szCs w:val="24"/>
          <w:lang w:eastAsia="es-ES"/>
        </w:rPr>
        <w:t xml:space="preserve">Este ítem llevará asociado un </w:t>
      </w:r>
      <w:r w:rsidRPr="003039E1">
        <w:rPr>
          <w:rFonts w:ascii="Arial" w:eastAsia="Times New Roman" w:hAnsi="Arial" w:cs="Arial"/>
          <w:b/>
          <w:color w:val="000000"/>
          <w:sz w:val="24"/>
          <w:szCs w:val="24"/>
          <w:lang w:eastAsia="es-ES"/>
        </w:rPr>
        <w:t>peso del 40%.</w:t>
      </w:r>
      <w:r w:rsidRPr="003039E1">
        <w:rPr>
          <w:rFonts w:ascii="Arial" w:eastAsia="Times New Roman" w:hAnsi="Arial" w:cs="Arial"/>
          <w:color w:val="000000"/>
          <w:sz w:val="24"/>
          <w:szCs w:val="24"/>
          <w:lang w:eastAsia="es-ES"/>
        </w:rPr>
        <w:t xml:space="preserve"> </w:t>
      </w:r>
    </w:p>
    <w:p w:rsidR="00185001" w:rsidRPr="003039E1" w:rsidRDefault="00185001" w:rsidP="00185001">
      <w:pPr>
        <w:autoSpaceDE w:val="0"/>
        <w:autoSpaceDN w:val="0"/>
        <w:adjustRightInd w:val="0"/>
        <w:spacing w:after="0" w:line="240" w:lineRule="auto"/>
        <w:jc w:val="both"/>
        <w:rPr>
          <w:rFonts w:ascii="Arial" w:eastAsia="Times New Roman" w:hAnsi="Arial" w:cs="Arial"/>
          <w:color w:val="000000"/>
          <w:sz w:val="24"/>
          <w:szCs w:val="24"/>
          <w:lang w:eastAsia="es-ES"/>
        </w:rPr>
      </w:pPr>
    </w:p>
    <w:p w:rsidR="00185001" w:rsidRPr="003039E1" w:rsidRDefault="00185001" w:rsidP="00185001">
      <w:pPr>
        <w:autoSpaceDE w:val="0"/>
        <w:autoSpaceDN w:val="0"/>
        <w:adjustRightInd w:val="0"/>
        <w:spacing w:after="0" w:line="240" w:lineRule="auto"/>
        <w:jc w:val="both"/>
        <w:rPr>
          <w:rFonts w:ascii="Arial" w:eastAsia="Times New Roman" w:hAnsi="Arial" w:cs="Arial"/>
          <w:color w:val="000000"/>
          <w:sz w:val="24"/>
          <w:szCs w:val="24"/>
          <w:lang w:eastAsia="es-ES"/>
        </w:rPr>
      </w:pPr>
    </w:p>
    <w:p w:rsidR="00185001" w:rsidRPr="003039E1" w:rsidRDefault="00185001" w:rsidP="00185001">
      <w:pPr>
        <w:autoSpaceDE w:val="0"/>
        <w:autoSpaceDN w:val="0"/>
        <w:adjustRightInd w:val="0"/>
        <w:spacing w:after="0" w:line="240" w:lineRule="auto"/>
        <w:jc w:val="both"/>
        <w:rPr>
          <w:rFonts w:ascii="Arial" w:eastAsia="Times New Roman" w:hAnsi="Arial" w:cs="Arial"/>
          <w:color w:val="000000"/>
          <w:sz w:val="24"/>
          <w:szCs w:val="24"/>
          <w:lang w:eastAsia="es-ES"/>
        </w:rPr>
      </w:pPr>
      <w:r w:rsidRPr="003039E1">
        <w:rPr>
          <w:rFonts w:ascii="Arial" w:eastAsia="Times New Roman" w:hAnsi="Arial" w:cs="Arial"/>
          <w:color w:val="000000"/>
          <w:sz w:val="24"/>
          <w:szCs w:val="24"/>
          <w:lang w:eastAsia="es-ES"/>
        </w:rPr>
        <w:t>La baremación numérica final de cada alumno/a candidato, se obtendrá de la siguiente fórmula:</w:t>
      </w:r>
    </w:p>
    <w:p w:rsidR="00185001" w:rsidRPr="003039E1" w:rsidRDefault="00185001" w:rsidP="00185001">
      <w:pPr>
        <w:autoSpaceDE w:val="0"/>
        <w:autoSpaceDN w:val="0"/>
        <w:adjustRightInd w:val="0"/>
        <w:spacing w:after="0" w:line="240" w:lineRule="auto"/>
        <w:jc w:val="both"/>
        <w:rPr>
          <w:rFonts w:ascii="Arial" w:eastAsia="Times New Roman" w:hAnsi="Arial" w:cs="Arial"/>
          <w:color w:val="000000"/>
          <w:sz w:val="24"/>
          <w:szCs w:val="24"/>
          <w:lang w:eastAsia="es-ES"/>
        </w:rPr>
      </w:pPr>
    </w:p>
    <w:p w:rsidR="00185001" w:rsidRPr="003039E1" w:rsidRDefault="00185001" w:rsidP="001850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color w:val="000000"/>
          <w:sz w:val="24"/>
          <w:szCs w:val="24"/>
          <w:lang w:eastAsia="es-ES"/>
        </w:rPr>
      </w:pPr>
      <w:r w:rsidRPr="003039E1">
        <w:rPr>
          <w:rFonts w:ascii="Arial" w:eastAsia="Times New Roman" w:hAnsi="Arial" w:cs="Arial"/>
          <w:b/>
          <w:color w:val="000000"/>
          <w:sz w:val="24"/>
          <w:szCs w:val="24"/>
          <w:lang w:eastAsia="es-ES"/>
        </w:rPr>
        <w:t xml:space="preserve">BAREMACIÓN ALUMNO/A = (60 x ítem asistencia + 40 x ítem nota media) / 100 </w:t>
      </w:r>
    </w:p>
    <w:p w:rsidR="00185001" w:rsidRPr="003039E1" w:rsidRDefault="00185001" w:rsidP="00185001">
      <w:pPr>
        <w:autoSpaceDE w:val="0"/>
        <w:autoSpaceDN w:val="0"/>
        <w:adjustRightInd w:val="0"/>
        <w:spacing w:after="0" w:line="240" w:lineRule="auto"/>
        <w:jc w:val="both"/>
        <w:rPr>
          <w:rFonts w:ascii="Arial" w:eastAsia="Times New Roman" w:hAnsi="Arial" w:cs="Arial"/>
          <w:color w:val="000000"/>
          <w:sz w:val="24"/>
          <w:szCs w:val="24"/>
          <w:lang w:eastAsia="es-ES"/>
        </w:rPr>
      </w:pPr>
    </w:p>
    <w:p w:rsidR="00185001" w:rsidRPr="003039E1" w:rsidRDefault="00185001" w:rsidP="00185001">
      <w:pPr>
        <w:autoSpaceDE w:val="0"/>
        <w:autoSpaceDN w:val="0"/>
        <w:adjustRightInd w:val="0"/>
        <w:spacing w:after="0" w:line="240" w:lineRule="auto"/>
        <w:jc w:val="both"/>
        <w:rPr>
          <w:rFonts w:ascii="Arial" w:eastAsia="Times New Roman" w:hAnsi="Arial" w:cs="Arial"/>
          <w:color w:val="000000"/>
          <w:sz w:val="24"/>
          <w:szCs w:val="24"/>
          <w:lang w:eastAsia="es-ES"/>
        </w:rPr>
      </w:pPr>
    </w:p>
    <w:p w:rsidR="00185001" w:rsidRPr="003039E1" w:rsidRDefault="00185001" w:rsidP="00185001">
      <w:pPr>
        <w:autoSpaceDE w:val="0"/>
        <w:autoSpaceDN w:val="0"/>
        <w:adjustRightInd w:val="0"/>
        <w:spacing w:after="0" w:line="240" w:lineRule="auto"/>
        <w:jc w:val="both"/>
        <w:rPr>
          <w:rFonts w:ascii="Arial" w:eastAsia="Times New Roman" w:hAnsi="Arial" w:cs="Arial"/>
          <w:color w:val="000000"/>
          <w:sz w:val="24"/>
          <w:szCs w:val="24"/>
          <w:lang w:eastAsia="es-ES"/>
        </w:rPr>
      </w:pPr>
      <w:r w:rsidRPr="003039E1">
        <w:rPr>
          <w:rFonts w:ascii="Arial" w:eastAsia="Times New Roman" w:hAnsi="Arial" w:cs="Arial"/>
          <w:color w:val="000000"/>
          <w:sz w:val="24"/>
          <w:szCs w:val="24"/>
          <w:lang w:eastAsia="es-ES"/>
        </w:rPr>
        <w:t xml:space="preserve">Este procedimiento tiene como finalidad garantizar, en la medida de lo posible, la idoneidad y fiabilidad de los candidatos. No obstante, será cada empresa la que, en último término decida entre los candidatos presentados con cuál prefiere quedarse. </w:t>
      </w:r>
    </w:p>
    <w:p w:rsidR="00FE39E4" w:rsidRDefault="00FE39E4">
      <w:bookmarkStart w:id="0" w:name="_GoBack"/>
      <w:bookmarkEnd w:id="0"/>
    </w:p>
    <w:sectPr w:rsidR="00FE39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76493"/>
    <w:multiLevelType w:val="hybridMultilevel"/>
    <w:tmpl w:val="9E046F2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80670B"/>
    <w:multiLevelType w:val="hybridMultilevel"/>
    <w:tmpl w:val="0C4AD9E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01"/>
    <w:rsid w:val="00185001"/>
    <w:rsid w:val="00FE39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EAF3C-C4AE-457D-865C-DA027BCE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0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85001"/>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616</Words>
  <Characters>3389</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vaquer gonzalez</dc:creator>
  <cp:keywords/>
  <dc:description/>
  <cp:lastModifiedBy>carlos vaquer gonzalez</cp:lastModifiedBy>
  <cp:revision>2</cp:revision>
  <dcterms:created xsi:type="dcterms:W3CDTF">2021-09-05T19:11:00Z</dcterms:created>
  <dcterms:modified xsi:type="dcterms:W3CDTF">2021-09-05T19:14:00Z</dcterms:modified>
</cp:coreProperties>
</file>